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harts/_rels/chart1.xml.rels" ContentType="application/vnd.openxmlformats-package.relationships+xml"/>
  <Override PartName="/word/charts/chart1.xml" ContentType="application/vnd.openxmlformats-officedocument.drawingml.chart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embeddings/Microsoft_Excel-kalkylblad.xlsx" ContentType="application/vnd.openxmlformats-officedocument.spreadsheetml.sheet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/>
      </w:pPr>
      <w:r>
        <w:rPr/>
      </w:r>
      <w:bookmarkStart w:id="0" w:name="_GoBack"/>
      <w:bookmarkStart w:id="1" w:name="_GoBack"/>
      <w:bookmarkEnd w:id="1"/>
    </w:p>
    <w:p>
      <w:pPr>
        <w:pStyle w:val="BodyText"/>
        <w:rPr/>
      </w:pPr>
      <w:r>
        <w:rPr/>
        <w:drawing>
          <wp:inline distT="0" distB="0" distL="0" distR="0">
            <wp:extent cx="4860290" cy="2835275"/>
            <wp:effectExtent l="0" t="0" r="0" b="0"/>
            <wp:docPr id="1" name="Chart 2" descr="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"/>
              </a:graphicData>
            </a:graphic>
          </wp:inline>
        </w:drawing>
      </w:r>
    </w:p>
    <w:p>
      <w:pPr>
        <w:pStyle w:val="Normal"/>
        <w:spacing w:lineRule="auto" w:line="259" w:before="0" w:after="160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p>
      <w:pPr>
        <w:pStyle w:val="Normal"/>
        <w:spacing w:lineRule="auto" w:line="259" w:before="0" w:after="160"/>
        <w:rPr>
          <w:rFonts w:eastAsia="" w:eastAsiaTheme="minorEastAsia"/>
        </w:rPr>
      </w:pPr>
      <w:r>
        <w:rPr>
          <w:rFonts w:eastAsia="" w:eastAsiaTheme="minorEastAsia"/>
        </w:rPr>
      </w:r>
    </w:p>
    <w:sectPr>
      <w:type w:val="nextPage"/>
      <w:pgSz w:w="11906" w:h="16838"/>
      <w:pgMar w:left="2126" w:right="2126" w:gutter="0" w:header="0" w:top="1418" w:footer="0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Garamond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•"/>
      <w:lvlJc w:val="left"/>
      <w:pPr>
        <w:tabs>
          <w:tab w:val="num" w:pos="0"/>
        </w:tabs>
        <w:ind w:left="357" w:hanging="35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0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×"/>
      <w:lvlJc w:val="left"/>
      <w:pPr>
        <w:tabs>
          <w:tab w:val="num" w:pos="1094"/>
        </w:tabs>
        <w:ind w:left="1094" w:hanging="38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434"/>
        </w:tabs>
        <w:ind w:left="1435" w:hanging="341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–"/>
      <w:lvlJc w:val="left"/>
      <w:pPr>
        <w:tabs>
          <w:tab w:val="num" w:pos="1718"/>
        </w:tabs>
        <w:ind w:left="1718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×"/>
      <w:lvlJc w:val="left"/>
      <w:pPr>
        <w:tabs>
          <w:tab w:val="num" w:pos="2001"/>
        </w:tabs>
        <w:ind w:left="2002" w:hanging="284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2285"/>
        </w:tabs>
        <w:ind w:left="2285" w:hanging="283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–"/>
      <w:lvlJc w:val="left"/>
      <w:pPr>
        <w:tabs>
          <w:tab w:val="num" w:pos="2568"/>
        </w:tabs>
        <w:ind w:left="2569" w:hanging="284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×"/>
      <w:lvlJc w:val="left"/>
      <w:pPr>
        <w:tabs>
          <w:tab w:val="num" w:pos="0"/>
        </w:tabs>
        <w:ind w:left="2852" w:hanging="283"/>
      </w:pPr>
      <w:rPr>
        <w:rFonts w:ascii="Times New Roman" w:hAnsi="Times New Roman" w:cs="Times New Roman" w:hint="default"/>
      </w:rPr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357" w:hanging="357"/>
      </w:pPr>
      <w:rPr/>
    </w:lvl>
    <w:lvl w:ilvl="1">
      <w:start w:val="1"/>
      <w:numFmt w:val="lowerLetter"/>
      <w:lvlText w:val="%2"/>
      <w:lvlJc w:val="left"/>
      <w:pPr>
        <w:tabs>
          <w:tab w:val="num" w:pos="0"/>
        </w:tabs>
        <w:ind w:left="714" w:hanging="357"/>
      </w:pPr>
      <w:rPr/>
    </w:lvl>
    <w:lvl w:ilvl="2">
      <w:start w:val="1"/>
      <w:numFmt w:val="lowerRoman"/>
      <w:lvlText w:val="%3"/>
      <w:lvlJc w:val="left"/>
      <w:pPr>
        <w:tabs>
          <w:tab w:val="num" w:pos="1094"/>
        </w:tabs>
        <w:ind w:left="1094" w:hanging="380"/>
      </w:pPr>
      <w:rPr/>
    </w:lvl>
    <w:lvl w:ilvl="3">
      <w:start w:val="1"/>
      <w:numFmt w:val="bullet"/>
      <w:lvlText w:val="•"/>
      <w:lvlJc w:val="left"/>
      <w:pPr>
        <w:tabs>
          <w:tab w:val="num" w:pos="1434"/>
        </w:tabs>
        <w:ind w:left="1435" w:hanging="341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–"/>
      <w:lvlJc w:val="left"/>
      <w:pPr>
        <w:tabs>
          <w:tab w:val="num" w:pos="1718"/>
        </w:tabs>
        <w:ind w:left="1718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×"/>
      <w:lvlJc w:val="left"/>
      <w:pPr>
        <w:tabs>
          <w:tab w:val="num" w:pos="2001"/>
        </w:tabs>
        <w:ind w:left="2002" w:hanging="284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2285"/>
        </w:tabs>
        <w:ind w:left="2285" w:hanging="283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–"/>
      <w:lvlJc w:val="left"/>
      <w:pPr>
        <w:tabs>
          <w:tab w:val="num" w:pos="2568"/>
        </w:tabs>
        <w:ind w:left="2569" w:hanging="284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×"/>
      <w:lvlJc w:val="left"/>
      <w:pPr>
        <w:tabs>
          <w:tab w:val="num" w:pos="0"/>
        </w:tabs>
        <w:ind w:left="2852" w:hanging="283"/>
      </w:pPr>
      <w:rPr>
        <w:rFonts w:ascii="Times New Roman" w:hAnsi="Times New Roman" w:cs="Times New Roman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3"/>
  <w:defaultTabStop w:val="1304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sv-SE" w:eastAsia="" w:bidi=""/>
  <w:docVars>
    <w:docVar w:name="Encrypted_CloudStatistics_StoryID" w:val="I05NYNIhDYOxNyZWF5JuRlswwiyMn+RLkSMyLFP9OFtfRa4FzU8HBvOlwrfs//34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Garamond" w:hAnsi="Garamond" w:eastAsia="Garamond" w:cs="" w:asciiTheme="minorHAnsi" w:cstheme="minorBidi" w:eastAsiaTheme="minorHAnsi" w:hAnsiTheme="minorHAnsi"/>
        <w:sz w:val="22"/>
        <w:szCs w:val="22"/>
        <w:lang w:val="sv-SE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semiHidden="1"/>
    <w:lsdException w:name="toc 2" w:uiPriority="39" w:semiHidden="1"/>
    <w:lsdException w:name="toc 3" w:uiPriority="39" w:semiHidden="1"/>
    <w:lsdException w:name="toc 4" w:uiPriority="39" w:semiHidden="1"/>
    <w:lsdException w:name="toc 5" w:uiPriority="39" w:semiHidden="1"/>
    <w:lsdException w:name="toc 6" w:uiPriority="39" w:semiHidden="1"/>
    <w:lsdException w:name="toc 7" w:uiPriority="39" w:semiHidden="1"/>
    <w:lsdException w:name="toc 8" w:uiPriority="39" w:semiHidden="1"/>
    <w:lsdException w:name="toc 9" w:uiPriority="3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uiPriority="35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0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semiHidden="1" w:qFormat="1"/>
    <w:lsdException w:name="Closing" w:semiHidden="1"/>
    <w:lsdException w:name="Signature" w:semiHidden="1"/>
    <w:lsdException w:name="Default Paragraph Font" w:uiPriority="1" w:semiHidden="1" w:unhideWhenUsed="1"/>
    <w:lsdException w:name="Body Text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semiHidden="1" w:qFormat="1"/>
    <w:lsdException w:name="Emphasis" w:uiPriority="20" w:semiHidden="1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qFormat="1"/>
    <w:lsdException w:name="Quote" w:uiPriority="29" w:semiHidden="1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semiHidden/>
    <w:qFormat/>
    <w:rsid w:val="00496d37"/>
    <w:pPr>
      <w:widowControl/>
      <w:suppressAutoHyphens w:val="true"/>
      <w:bidi w:val="0"/>
      <w:spacing w:lineRule="auto" w:line="240" w:before="0" w:after="0"/>
      <w:jc w:val="left"/>
    </w:pPr>
    <w:rPr>
      <w:rFonts w:ascii="Garamond" w:hAnsi="Garamond" w:eastAsia="Garamond" w:cs="" w:asciiTheme="minorHAnsi" w:cstheme="minorBidi" w:eastAsiaTheme="minorHAnsi" w:hAnsiTheme="minorHAnsi"/>
      <w:color w:val="auto"/>
      <w:kern w:val="0"/>
      <w:sz w:val="24"/>
      <w:szCs w:val="22"/>
      <w:lang w:val="sv-SE" w:eastAsia="en-US" w:bidi="ar-SA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d549c6"/>
    <w:pPr>
      <w:keepNext w:val="true"/>
      <w:keepLines/>
      <w:spacing w:before="360" w:after="120"/>
      <w:outlineLvl w:val="0"/>
    </w:pPr>
    <w:rPr>
      <w:rFonts w:ascii="Arial" w:hAnsi="Arial" w:eastAsia="" w:cs="" w:asciiTheme="majorHAnsi" w:cstheme="majorBidi" w:eastAsiaTheme="majorEastAsia" w:hAnsiTheme="majorHAnsi"/>
      <w:sz w:val="38"/>
      <w:szCs w:val="32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d549c6"/>
    <w:pPr>
      <w:keepNext w:val="true"/>
      <w:keepLines/>
      <w:spacing w:before="240" w:after="0"/>
      <w:outlineLvl w:val="1"/>
    </w:pPr>
    <w:rPr>
      <w:rFonts w:ascii="Arial" w:hAnsi="Arial" w:eastAsia="" w:cs="" w:asciiTheme="majorHAnsi" w:cstheme="majorBidi" w:eastAsiaTheme="majorEastAsia" w:hAnsiTheme="majorHAnsi"/>
      <w:sz w:val="32"/>
      <w:szCs w:val="26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d549c6"/>
    <w:pPr>
      <w:keepNext w:val="true"/>
      <w:keepLines/>
      <w:spacing w:before="240" w:after="0"/>
      <w:outlineLvl w:val="2"/>
    </w:pPr>
    <w:rPr>
      <w:rFonts w:ascii="Arial" w:hAnsi="Arial" w:eastAsia="" w:cs="" w:asciiTheme="majorHAnsi" w:cstheme="majorBidi" w:eastAsiaTheme="majorEastAsia" w:hAnsiTheme="majorHAnsi"/>
      <w:sz w:val="28"/>
      <w:szCs w:val="24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d549c6"/>
    <w:pPr>
      <w:keepNext w:val="true"/>
      <w:keepLines/>
      <w:spacing w:before="240" w:after="0"/>
      <w:outlineLvl w:val="3"/>
    </w:pPr>
    <w:rPr>
      <w:rFonts w:ascii="Arial" w:hAnsi="Arial" w:eastAsia="" w:cs="" w:asciiTheme="majorHAnsi" w:cstheme="majorBidi" w:eastAsiaTheme="majorEastAsia" w:hAnsiTheme="majorHAnsi"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qFormat/>
    <w:rsid w:val="00b54a7a"/>
    <w:pPr>
      <w:keepNext w:val="true"/>
      <w:keepLines/>
      <w:spacing w:before="120" w:after="0"/>
      <w:outlineLvl w:val="4"/>
    </w:pPr>
    <w:rPr>
      <w:rFonts w:ascii="Arial" w:hAnsi="Arial" w:eastAsia="" w:cs="" w:asciiTheme="majorHAnsi" w:cstheme="majorBidi" w:eastAsiaTheme="majorEastAsia" w:hAnsiTheme="majorHAnsi"/>
      <w:sz w:val="20"/>
    </w:rPr>
  </w:style>
  <w:style w:type="paragraph" w:styleId="Heading6">
    <w:name w:val="Heading 6"/>
    <w:basedOn w:val="Normal"/>
    <w:next w:val="BodyText"/>
    <w:link w:val="Heading6Char"/>
    <w:uiPriority w:val="9"/>
    <w:semiHidden/>
    <w:qFormat/>
    <w:rsid w:val="00b54a7a"/>
    <w:pPr>
      <w:keepNext w:val="true"/>
      <w:keepLines/>
      <w:spacing w:before="120" w:after="0"/>
      <w:outlineLvl w:val="5"/>
    </w:pPr>
    <w:rPr>
      <w:rFonts w:ascii="Arial" w:hAnsi="Arial" w:eastAsia="" w:cs="" w:asciiTheme="majorHAnsi" w:cstheme="majorBidi" w:eastAsiaTheme="majorEastAsia" w:hAnsiTheme="majorHAnsi"/>
      <w:sz w:val="20"/>
    </w:rPr>
  </w:style>
  <w:style w:type="paragraph" w:styleId="Heading7">
    <w:name w:val="Heading 7"/>
    <w:basedOn w:val="Normal"/>
    <w:next w:val="BodyText"/>
    <w:link w:val="Heading7Char"/>
    <w:uiPriority w:val="9"/>
    <w:semiHidden/>
    <w:qFormat/>
    <w:rsid w:val="00b54a7a"/>
    <w:pPr>
      <w:keepNext w:val="true"/>
      <w:keepLines/>
      <w:spacing w:before="120" w:after="0"/>
      <w:outlineLvl w:val="6"/>
    </w:pPr>
    <w:rPr>
      <w:rFonts w:ascii="Arial" w:hAnsi="Arial" w:eastAsia="" w:cs="" w:asciiTheme="majorHAnsi" w:cstheme="majorBidi" w:eastAsiaTheme="majorEastAsia" w:hAnsiTheme="majorHAnsi"/>
      <w:iCs/>
      <w:sz w:val="20"/>
    </w:rPr>
  </w:style>
  <w:style w:type="paragraph" w:styleId="Heading8">
    <w:name w:val="Heading 8"/>
    <w:basedOn w:val="Normal"/>
    <w:next w:val="BodyText"/>
    <w:link w:val="Heading8Char"/>
    <w:uiPriority w:val="9"/>
    <w:semiHidden/>
    <w:qFormat/>
    <w:rsid w:val="00b54a7a"/>
    <w:pPr>
      <w:keepNext w:val="true"/>
      <w:keepLines/>
      <w:spacing w:before="120" w:after="0"/>
      <w:outlineLvl w:val="7"/>
    </w:pPr>
    <w:rPr>
      <w:rFonts w:ascii="Arial" w:hAnsi="Arial" w:eastAsia="" w:cs="" w:asciiTheme="majorHAnsi" w:cstheme="majorBidi" w:eastAsiaTheme="majorEastAsia" w:hAnsiTheme="majorHAnsi"/>
      <w:sz w:val="20"/>
      <w:szCs w:val="21"/>
    </w:rPr>
  </w:style>
  <w:style w:type="paragraph" w:styleId="Heading9">
    <w:name w:val="Heading 9"/>
    <w:basedOn w:val="Normal"/>
    <w:next w:val="BodyText"/>
    <w:link w:val="Heading9Char"/>
    <w:uiPriority w:val="9"/>
    <w:semiHidden/>
    <w:qFormat/>
    <w:rsid w:val="00b54a7a"/>
    <w:pPr>
      <w:keepNext w:val="true"/>
      <w:keepLines/>
      <w:spacing w:before="120" w:after="0"/>
      <w:outlineLvl w:val="8"/>
    </w:pPr>
    <w:rPr>
      <w:rFonts w:ascii="Arial" w:hAnsi="Arial" w:eastAsia="" w:cs="" w:asciiTheme="majorHAnsi" w:cstheme="majorBidi" w:eastAsiaTheme="majorEastAsia" w:hAnsiTheme="majorHAnsi"/>
      <w:iCs/>
      <w:sz w:val="20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d549c6"/>
    <w:rPr>
      <w:rFonts w:ascii="Arial" w:hAnsi="Arial" w:eastAsia="" w:cs="" w:asciiTheme="majorHAnsi" w:cstheme="majorBidi" w:eastAsiaTheme="majorEastAsia" w:hAnsiTheme="majorHAnsi"/>
      <w:sz w:val="38"/>
      <w:szCs w:val="32"/>
    </w:rPr>
  </w:style>
  <w:style w:type="character" w:styleId="BodyTextChar" w:customStyle="1">
    <w:name w:val="Body Text Char"/>
    <w:basedOn w:val="DefaultParagraphFont"/>
    <w:qFormat/>
    <w:rsid w:val="001b1375"/>
    <w:rPr/>
  </w:style>
  <w:style w:type="character" w:styleId="Heading2Char" w:customStyle="1">
    <w:name w:val="Heading 2 Char"/>
    <w:basedOn w:val="DefaultParagraphFont"/>
    <w:link w:val="Heading2"/>
    <w:uiPriority w:val="9"/>
    <w:qFormat/>
    <w:rsid w:val="00d549c6"/>
    <w:rPr>
      <w:rFonts w:ascii="Arial" w:hAnsi="Arial" w:eastAsia="" w:cs="" w:asciiTheme="majorHAnsi" w:cstheme="majorBidi" w:eastAsiaTheme="majorEastAsia" w:hAnsiTheme="majorHAnsi"/>
      <w:sz w:val="32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d549c6"/>
    <w:rPr>
      <w:rFonts w:ascii="Arial" w:hAnsi="Arial" w:eastAsia="" w:cs="" w:asciiTheme="majorHAnsi" w:cstheme="majorBidi" w:eastAsiaTheme="majorEastAsia" w:hAnsiTheme="majorHAnsi"/>
      <w:sz w:val="28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qFormat/>
    <w:rsid w:val="00d549c6"/>
    <w:rPr>
      <w:rFonts w:ascii="Arial" w:hAnsi="Arial" w:eastAsia="" w:cs="" w:asciiTheme="majorHAnsi" w:cstheme="majorBidi" w:eastAsiaTheme="majorEastAsia" w:hAnsiTheme="majorHAnsi"/>
      <w:iCs/>
      <w:sz w:val="24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1b1375"/>
    <w:rPr>
      <w:rFonts w:ascii="Arial" w:hAnsi="Arial" w:eastAsia="" w:cs="" w:asciiTheme="majorHAnsi" w:cstheme="majorBidi" w:eastAsiaTheme="majorEastAsia" w:hAnsiTheme="majorHAnsi"/>
      <w:sz w:val="20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1b1375"/>
    <w:rPr>
      <w:rFonts w:ascii="Arial" w:hAnsi="Arial" w:eastAsia="" w:cs="" w:asciiTheme="majorHAnsi" w:cstheme="majorBidi" w:eastAsiaTheme="majorEastAsia" w:hAnsiTheme="majorHAnsi"/>
      <w:sz w:val="20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1b1375"/>
    <w:rPr>
      <w:rFonts w:ascii="Arial" w:hAnsi="Arial" w:eastAsia="" w:cs="" w:asciiTheme="majorHAnsi" w:cstheme="majorBidi" w:eastAsiaTheme="majorEastAsia" w:hAnsiTheme="majorHAnsi"/>
      <w:iCs/>
      <w:sz w:val="20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1b1375"/>
    <w:rPr>
      <w:rFonts w:ascii="Arial" w:hAnsi="Arial" w:eastAsia="" w:cs="" w:asciiTheme="majorHAnsi" w:cstheme="majorBidi" w:eastAsiaTheme="majorEastAsia" w:hAnsiTheme="majorHAnsi"/>
      <w:sz w:val="20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1b1375"/>
    <w:rPr>
      <w:rFonts w:ascii="Arial" w:hAnsi="Arial" w:eastAsia="" w:cs="" w:asciiTheme="majorHAnsi" w:cstheme="majorBidi" w:eastAsiaTheme="majorEastAsia" w:hAnsiTheme="majorHAnsi"/>
      <w:iCs/>
      <w:sz w:val="20"/>
      <w:szCs w:val="21"/>
    </w:rPr>
  </w:style>
  <w:style w:type="character" w:styleId="QuoteChar" w:customStyle="1">
    <w:name w:val="Quote Char"/>
    <w:basedOn w:val="DefaultParagraphFont"/>
    <w:link w:val="Quote"/>
    <w:uiPriority w:val="1"/>
    <w:semiHidden/>
    <w:qFormat/>
    <w:rsid w:val="00d549c6"/>
    <w:rPr>
      <w:sz w:val="24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qFormat/>
    <w:rsid w:val="00d549c6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qFormat/>
    <w:rsid w:val="002a44f5"/>
    <w:rPr>
      <w:color w:val="FF0000"/>
    </w:rPr>
  </w:style>
  <w:style w:type="character" w:styleId="HeaderChar" w:customStyle="1">
    <w:name w:val="Header Char"/>
    <w:basedOn w:val="DefaultParagraphFont"/>
    <w:link w:val="Header"/>
    <w:uiPriority w:val="99"/>
    <w:semiHidden/>
    <w:qFormat/>
    <w:rsid w:val="006d27c1"/>
    <w:rPr/>
  </w:style>
  <w:style w:type="character" w:styleId="FooterChar" w:customStyle="1">
    <w:name w:val="Footer Char"/>
    <w:basedOn w:val="DefaultParagraphFont"/>
    <w:link w:val="Footer"/>
    <w:uiPriority w:val="99"/>
    <w:semiHidden/>
    <w:qFormat/>
    <w:rsid w:val="004e7dd0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496d37"/>
    <w:rPr>
      <w:rFonts w:ascii="Segoe UI" w:hAnsi="Segoe UI" w:cs="Segoe UI"/>
      <w:sz w:val="18"/>
      <w:szCs w:val="18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link w:val="BodyTextChar"/>
    <w:qFormat/>
    <w:rsid w:val="00411ca8"/>
    <w:pPr>
      <w:spacing w:lineRule="atLeast" w:line="280" w:before="0" w:after="12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next w:val="Normal"/>
    <w:uiPriority w:val="35"/>
    <w:semiHidden/>
    <w:qFormat/>
    <w:rsid w:val="005e2c3f"/>
    <w:pPr>
      <w:spacing w:before="120" w:after="120"/>
    </w:pPr>
    <w:rPr>
      <w:rFonts w:ascii="Arial" w:hAnsi="Arial" w:asciiTheme="majorHAnsi" w:hAnsiTheme="majorHAnsi"/>
      <w:iCs/>
      <w:sz w:val="20"/>
      <w:szCs w:val="18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ListBullet">
    <w:name w:val="List Bullet"/>
    <w:basedOn w:val="BodyText"/>
    <w:uiPriority w:val="2"/>
    <w:qFormat/>
    <w:rsid w:val="00411ca8"/>
    <w:pPr>
      <w:numPr>
        <w:ilvl w:val="0"/>
        <w:numId w:val="1"/>
      </w:numPr>
      <w:spacing w:before="0" w:after="120"/>
      <w:contextualSpacing/>
    </w:pPr>
    <w:rPr>
      <w:rFonts w:eastAsia="Times New Roman" w:cs="Times New Roman"/>
      <w:szCs w:val="24"/>
      <w:lang w:eastAsia="sv-SE"/>
    </w:rPr>
  </w:style>
  <w:style w:type="paragraph" w:styleId="Tabelltext" w:customStyle="1">
    <w:name w:val="Tabelltext"/>
    <w:basedOn w:val="Normal"/>
    <w:qFormat/>
    <w:rsid w:val="00397068"/>
    <w:pPr/>
    <w:rPr>
      <w:rFonts w:ascii="Arial" w:hAnsi="Arial" w:asciiTheme="majorHAnsi" w:hAnsiTheme="majorHAnsi"/>
      <w:sz w:val="18"/>
    </w:rPr>
  </w:style>
  <w:style w:type="paragraph" w:styleId="Ledtext" w:customStyle="1">
    <w:name w:val="Ledtext"/>
    <w:basedOn w:val="Normal"/>
    <w:semiHidden/>
    <w:qFormat/>
    <w:rsid w:val="00176d11"/>
    <w:pPr/>
    <w:rPr>
      <w:rFonts w:ascii="Arial" w:hAnsi="Arial" w:asciiTheme="majorHAnsi" w:hAnsiTheme="majorHAnsi"/>
      <w:sz w:val="16"/>
    </w:rPr>
  </w:style>
  <w:style w:type="paragraph" w:styleId="Dokumentkategori" w:customStyle="1">
    <w:name w:val="Dokumentkategori"/>
    <w:basedOn w:val="Normal"/>
    <w:semiHidden/>
    <w:qFormat/>
    <w:rsid w:val="003d4fae"/>
    <w:pPr/>
    <w:rPr>
      <w:rFonts w:ascii="Arial" w:hAnsi="Arial" w:asciiTheme="majorHAnsi" w:hAnsiTheme="majorHAnsi"/>
      <w:caps/>
    </w:rPr>
  </w:style>
  <w:style w:type="paragraph" w:styleId="Instruktionstext" w:customStyle="1">
    <w:name w:val="Instruktionstext"/>
    <w:basedOn w:val="BodyText"/>
    <w:next w:val="BodyText"/>
    <w:semiHidden/>
    <w:qFormat/>
    <w:rsid w:val="00084fb1"/>
    <w:pPr/>
    <w:rPr>
      <w:i/>
      <w:vanish/>
      <w:color w:val="0000FF"/>
    </w:rPr>
  </w:style>
  <w:style w:type="paragraph" w:styleId="Mall-id" w:customStyle="1">
    <w:name w:val="Mall-id"/>
    <w:basedOn w:val="Normal"/>
    <w:semiHidden/>
    <w:qFormat/>
    <w:rsid w:val="00a27448"/>
    <w:pPr/>
    <w:rPr>
      <w:rFonts w:ascii="Arial" w:hAnsi="Arial" w:asciiTheme="majorHAnsi" w:hAnsiTheme="majorHAnsi"/>
      <w:color w:themeColor="background1" w:themeShade="a6" w:val="A6A6A6"/>
      <w:sz w:val="10"/>
    </w:rPr>
  </w:style>
  <w:style w:type="paragraph" w:styleId="Hlsningsfras" w:customStyle="1">
    <w:name w:val="Hälsningsfras"/>
    <w:basedOn w:val="BodyText"/>
    <w:next w:val="BodyText"/>
    <w:semiHidden/>
    <w:qFormat/>
    <w:rsid w:val="00864ed7"/>
    <w:pPr>
      <w:keepLines/>
      <w:spacing w:before="480" w:after="120"/>
    </w:pPr>
    <w:rPr/>
  </w:style>
  <w:style w:type="paragraph" w:styleId="Quote">
    <w:name w:val="Quote"/>
    <w:basedOn w:val="BodyText"/>
    <w:next w:val="Normal"/>
    <w:link w:val="QuoteChar"/>
    <w:uiPriority w:val="1"/>
    <w:semiHidden/>
    <w:qFormat/>
    <w:rsid w:val="00d549c6"/>
    <w:pPr>
      <w:spacing w:before="360" w:after="360"/>
      <w:ind w:firstLine="340" w:left="567" w:right="567"/>
    </w:pPr>
    <w:rPr/>
  </w:style>
  <w:style w:type="paragraph" w:styleId="Klla" w:customStyle="1">
    <w:name w:val="Källa"/>
    <w:basedOn w:val="BodyText"/>
    <w:next w:val="BodyText"/>
    <w:uiPriority w:val="1"/>
    <w:semiHidden/>
    <w:qFormat/>
    <w:rsid w:val="00761547"/>
    <w:pPr>
      <w:spacing w:lineRule="atLeast" w:line="220" w:before="0" w:after="240"/>
    </w:pPr>
    <w:rPr>
      <w:sz w:val="16"/>
    </w:rPr>
  </w:style>
  <w:style w:type="paragraph" w:styleId="Referenser" w:customStyle="1">
    <w:name w:val="Referenser"/>
    <w:basedOn w:val="BodyText"/>
    <w:semiHidden/>
    <w:qFormat/>
    <w:rsid w:val="00761547"/>
    <w:pPr>
      <w:ind w:hanging="284" w:left="284"/>
    </w:pPr>
    <w:rPr/>
  </w:style>
  <w:style w:type="paragraph" w:styleId="FootnoteText">
    <w:name w:val="Footnote Text"/>
    <w:basedOn w:val="Normal"/>
    <w:link w:val="FootnoteTextChar"/>
    <w:uiPriority w:val="99"/>
    <w:semiHidden/>
    <w:rsid w:val="00d549c6"/>
    <w:pPr/>
    <w:rPr>
      <w:sz w:val="20"/>
      <w:szCs w:val="20"/>
    </w:rPr>
  </w:style>
  <w:style w:type="paragraph" w:styleId="Ifyllnadstext" w:customStyle="1">
    <w:name w:val="Ifyllnadstext"/>
    <w:basedOn w:val="BodyText"/>
    <w:semiHidden/>
    <w:qFormat/>
    <w:rsid w:val="00321f68"/>
    <w:pPr>
      <w:spacing w:lineRule="auto" w:line="240" w:before="0" w:after="40"/>
    </w:pPr>
    <w:rPr/>
  </w:style>
  <w:style w:type="paragraph" w:styleId="TOC1">
    <w:name w:val="TOC 1"/>
    <w:basedOn w:val="Normal"/>
    <w:next w:val="Normal"/>
    <w:uiPriority w:val="39"/>
    <w:semiHidden/>
    <w:rsid w:val="009b57da"/>
    <w:pPr>
      <w:spacing w:before="120" w:after="0"/>
      <w:ind w:right="284"/>
    </w:pPr>
    <w:rPr>
      <w:rFonts w:ascii="Arial" w:hAnsi="Arial" w:asciiTheme="majorHAnsi" w:hAnsiTheme="majorHAnsi"/>
    </w:rPr>
  </w:style>
  <w:style w:type="paragraph" w:styleId="TOC2">
    <w:name w:val="TOC 2"/>
    <w:basedOn w:val="Normal"/>
    <w:next w:val="Normal"/>
    <w:uiPriority w:val="39"/>
    <w:semiHidden/>
    <w:rsid w:val="009b57da"/>
    <w:pPr>
      <w:ind w:left="284" w:right="284"/>
    </w:pPr>
    <w:rPr/>
  </w:style>
  <w:style w:type="paragraph" w:styleId="TOC3">
    <w:name w:val="TOC 3"/>
    <w:basedOn w:val="Normal"/>
    <w:next w:val="Normal"/>
    <w:uiPriority w:val="39"/>
    <w:semiHidden/>
    <w:rsid w:val="009b57da"/>
    <w:pPr>
      <w:ind w:left="567" w:right="284"/>
    </w:pPr>
    <w:rPr/>
  </w:style>
  <w:style w:type="paragraph" w:styleId="TOC4">
    <w:name w:val="TOC 4"/>
    <w:basedOn w:val="Normal"/>
    <w:next w:val="Normal"/>
    <w:uiPriority w:val="39"/>
    <w:semiHidden/>
    <w:rsid w:val="009b57da"/>
    <w:pPr>
      <w:ind w:left="851" w:right="284"/>
    </w:pPr>
    <w:rPr/>
  </w:style>
  <w:style w:type="paragraph" w:styleId="TOC5">
    <w:name w:val="TOC 5"/>
    <w:basedOn w:val="Normal"/>
    <w:next w:val="Normal"/>
    <w:uiPriority w:val="39"/>
    <w:semiHidden/>
    <w:rsid w:val="009b57da"/>
    <w:pPr>
      <w:ind w:left="1134" w:right="284"/>
    </w:pPr>
    <w:rPr/>
  </w:style>
  <w:style w:type="paragraph" w:styleId="TOC6">
    <w:name w:val="TOC 6"/>
    <w:basedOn w:val="Normal"/>
    <w:next w:val="Normal"/>
    <w:uiPriority w:val="39"/>
    <w:semiHidden/>
    <w:rsid w:val="009b57da"/>
    <w:pPr>
      <w:ind w:left="1418" w:right="284"/>
    </w:pPr>
    <w:rPr/>
  </w:style>
  <w:style w:type="paragraph" w:styleId="TOC7">
    <w:name w:val="TOC 7"/>
    <w:basedOn w:val="Normal"/>
    <w:next w:val="Normal"/>
    <w:uiPriority w:val="39"/>
    <w:semiHidden/>
    <w:rsid w:val="009b57da"/>
    <w:pPr>
      <w:ind w:left="1701" w:right="284"/>
    </w:pPr>
    <w:rPr/>
  </w:style>
  <w:style w:type="paragraph" w:styleId="TOC8">
    <w:name w:val="TOC 8"/>
    <w:basedOn w:val="Normal"/>
    <w:next w:val="Normal"/>
    <w:uiPriority w:val="39"/>
    <w:semiHidden/>
    <w:rsid w:val="009b57da"/>
    <w:pPr>
      <w:ind w:left="1985" w:right="284"/>
    </w:pPr>
    <w:rPr/>
  </w:style>
  <w:style w:type="paragraph" w:styleId="TOC9">
    <w:name w:val="TOC 9"/>
    <w:basedOn w:val="Normal"/>
    <w:next w:val="Normal"/>
    <w:uiPriority w:val="39"/>
    <w:semiHidden/>
    <w:rsid w:val="009b57da"/>
    <w:pPr>
      <w:spacing w:before="0" w:after="120"/>
      <w:ind w:left="2268" w:right="284"/>
    </w:pPr>
    <w:rPr/>
  </w:style>
  <w:style w:type="paragraph" w:styleId="TableofFigures">
    <w:name w:val="Table of Figures"/>
    <w:basedOn w:val="BodyText"/>
    <w:next w:val="BodyText"/>
    <w:uiPriority w:val="99"/>
    <w:semiHidden/>
    <w:rsid w:val="0058596d"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semiHidden/>
    <w:rsid w:val="006d27c1"/>
    <w:pPr>
      <w:tabs>
        <w:tab w:val="clear" w:pos="1304"/>
        <w:tab w:val="center" w:pos="4536" w:leader="none"/>
        <w:tab w:val="right" w:pos="9072" w:leader="none"/>
      </w:tabs>
    </w:pPr>
    <w:rPr/>
  </w:style>
  <w:style w:type="paragraph" w:styleId="ListNumber">
    <w:name w:val="List Number"/>
    <w:basedOn w:val="Normal"/>
    <w:uiPriority w:val="2"/>
    <w:semiHidden/>
    <w:rsid w:val="0083699b"/>
    <w:pPr>
      <w:numPr>
        <w:ilvl w:val="0"/>
        <w:numId w:val="2"/>
      </w:numPr>
      <w:spacing w:before="0" w:after="0"/>
      <w:contextualSpacing/>
    </w:pPr>
    <w:rPr/>
  </w:style>
  <w:style w:type="paragraph" w:styleId="Nummerlista" w:customStyle="1">
    <w:name w:val="Nummerlista"/>
    <w:basedOn w:val="ListNumber"/>
    <w:uiPriority w:val="2"/>
    <w:qFormat/>
    <w:rsid w:val="009b57da"/>
    <w:pPr>
      <w:spacing w:lineRule="atLeast" w:line="280" w:before="0" w:after="120"/>
      <w:contextualSpacing/>
    </w:pPr>
    <w:rPr/>
  </w:style>
  <w:style w:type="paragraph" w:styleId="Footer">
    <w:name w:val="Footer"/>
    <w:basedOn w:val="Normal"/>
    <w:link w:val="FooterChar"/>
    <w:uiPriority w:val="99"/>
    <w:semiHidden/>
    <w:rsid w:val="004e7dd0"/>
    <w:pPr>
      <w:tabs>
        <w:tab w:val="clear" w:pos="1304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4e7dd0"/>
    <w:pPr/>
    <w:rPr>
      <w:rFonts w:ascii="Segoe UI" w:hAnsi="Segoe UI" w:cs="Segoe UI"/>
      <w:sz w:val="18"/>
      <w:szCs w:val="18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54a7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lConsensismall">
    <w:name w:val="Tabell Consensismall"/>
    <w:basedOn w:val="TableNormal"/>
    <w:uiPriority w:val="99"/>
    <w:rsid w:val="00a60dbe"/>
    <w:pPr>
      <w:spacing w:after="0" w:line="240" w:lineRule="auto"/>
    </w:pPr>
    <w:tblPr>
      <w:tblBorders>
        <w:top w:val="single" w:color="auto" w:sz="4" w:space="0"/>
        <w:bottom w:val="single" w:color="auto" w:sz="4" w:space="0"/>
      </w:tblBorders>
      <w:tblCellMar>
        <w:top w:w="57" w:type="dxa"/>
        <w:bottom w:w="57" w:type="dxa"/>
      </w:tblCellMar>
    </w:tblPr>
    <w:tblStylePr w:type="firstRow">
      <w:pPr>
        <w:wordWrap/>
      </w:pPr>
      <w:rPr>
        <w:b/>
      </w:rPr>
      <w:tblPr/>
      <w:trPr>
        <w:tblHeader/>
      </w:trPr>
      <w:tcPr>
        <w:tcBorders>
          <w:bottom w:val="single" w:color="auto" w:sz="4" w:space="0"/>
        </w:tcBorders>
      </w:tcPr>
    </w:tblStylePr>
  </w:style>
  <w:style w:type="table" w:customStyle="1" w:styleId="FOITabell">
    <w:name w:val="FOI Tabell"/>
    <w:basedOn w:val="TableNormal"/>
    <w:uiPriority w:val="99"/>
    <w:rsid w:val="00837901"/>
    <w:pPr>
      <w:spacing w:after="0" w:line="240" w:lineRule="auto"/>
    </w:pPr>
    <w:tblPr>
      <w:tblBorders>
        <w:top w:val="single" w:color="767171" w:themeColor="background2" w:sz="4" w:space="0"/>
        <w:left w:val="single" w:color="767171" w:themeColor="background2" w:sz="4" w:space="0"/>
        <w:bottom w:val="single" w:color="767171" w:themeColor="background2" w:sz="4" w:space="0"/>
        <w:right w:val="single" w:color="767171" w:themeColor="background2" w:sz="4" w:space="0"/>
        <w:insideH w:val="single" w:color="767171" w:themeColor="background2" w:sz="4" w:space="0"/>
        <w:insideV w:val="single" w:color="767171" w:themeColor="background2" w:sz="4" w:space="0"/>
      </w:tblBorders>
      <w:tblCellMar>
        <w:top w:w="57" w:type="dxa"/>
        <w:bottom w:w="57" w:type="dxa"/>
      </w:tblCellMar>
    </w:tblPr>
    <w:tblStylePr w:type="firstRow">
      <w:pPr>
        <w:wordWrap/>
      </w:pPr>
      <w:rPr>
        <w:b/>
      </w:rPr>
      <w:tblPr/>
      <w:trPr>
        <w:tblHeader/>
      </w:trPr>
      <w:tcPr>
        <w:shd w:val="clear" w:color="auto" w:fill="D9D9D9" w:themeFill="accent2"/>
      </w:tcPr>
    </w:tblStylePr>
    <w:tblStylePr w:type="lastRow">
      <w:rPr>
        <w:b/>
      </w:rPr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hart" Target="charts/chart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charts/_rels/chart1.xml.rels><?xml version="1.0" encoding="UTF-8"?>
<Relationships xmlns="http://schemas.openxmlformats.org/package/2006/relationships"><Relationship Id="rId1" Type="http://schemas.openxmlformats.org/officeDocument/2006/relationships/package" Target="../embeddings/Microsoft_Excel-kalkylblad.xlsx"/>
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title>
      <c:tx>
        <c:rich>
          <a:bodyPr rot="0"/>
          <a:lstStyle/>
          <a:p>
            <a:pPr>
              <a:defRPr b="0" lang="sv-SE" sz="1400" spc="-1" strike="noStrike">
                <a:solidFill>
                  <a:srgbClr val="595959"/>
                </a:solidFill>
                <a:latin typeface="Garamond"/>
              </a:defRPr>
            </a:pPr>
            <a:r>
              <a:rPr b="0" lang="sv-SE" sz="1400" spc="-1" strike="noStrike">
                <a:solidFill>
                  <a:srgbClr val="595959"/>
                </a:solidFill>
                <a:latin typeface="Garamond"/>
              </a:rPr>
              <a:t>CAT5 dreaminess per protocol in a word chart</a:t>
            </a:r>
          </a:p>
        </c:rich>
      </c:tx>
      <c:overlay val="0"/>
      <c:spPr>
        <a:noFill/>
        <a:ln w="0">
          <a:noFill/>
        </a:ln>
      </c:spPr>
    </c:title>
    <c:autoTitleDeleted val="0"/>
    <c:plotArea>
      <c:barChart>
        <c:barDir val="bar"/>
        <c:grouping val="stacked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S1</c:v>
                </c:pt>
              </c:strCache>
            </c:strRef>
          </c:tx>
          <c:spPr>
            <a:solidFill>
              <a:srgbClr val="1f2945"/>
            </a:solidFill>
            <a:ln w="0">
              <a:noFill/>
            </a:ln>
          </c:spPr>
          <c:invertIfNegative val="0"/>
          <c:dLbls>
            <c:txPr>
              <a:bodyPr wrap="square"/>
              <a:lstStyle/>
              <a:p>
                <a:pPr>
                  <a:defRPr b="0" sz="1000" spc="-1" strike="noStrike">
                    <a:solidFill>
                      <a:srgbClr val="000000"/>
                    </a:solidFill>
                    <a:latin typeface="Garamond"/>
                  </a:defRPr>
                </a:pPr>
              </a:p>
            </c:txPr>
            <c:dLblPos val="ctr"/>
            <c:showLegendKey val="0"/>
            <c:showVal val="0"/>
            <c:showCatName val="0"/>
            <c:showSerName val="0"/>
            <c:showPercent val="0"/>
            <c:separator>; </c:separator>
            <c:showLeaderLines val="1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categories</c:f>
              <c:strCache>
                <c:ptCount val="4"/>
                <c:pt idx="0">
                  <c:v>Wifi</c:v>
                </c:pt>
                <c:pt idx="1">
                  <c:v>Ethernet</c:v>
                </c:pt>
                <c:pt idx="2">
                  <c:v>802.11Q</c:v>
                </c:pt>
                <c:pt idx="3">
                  <c:v>Bluetooth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</c:ser>
        <c:ser>
          <c:idx val="1"/>
          <c:order val="1"/>
          <c:tx>
            <c:strRef>
              <c:f>label 1</c:f>
              <c:strCache>
                <c:ptCount val="1"/>
                <c:pt idx="0">
                  <c:v>S2</c:v>
                </c:pt>
              </c:strCache>
            </c:strRef>
          </c:tx>
          <c:spPr>
            <a:solidFill>
              <a:srgbClr val="d9d9d9"/>
            </a:solidFill>
            <a:ln w="0">
              <a:noFill/>
            </a:ln>
          </c:spPr>
          <c:invertIfNegative val="0"/>
          <c:dLbls>
            <c:txPr>
              <a:bodyPr wrap="square"/>
              <a:lstStyle/>
              <a:p>
                <a:pPr>
                  <a:defRPr b="0" sz="1000" spc="-1" strike="noStrike">
                    <a:solidFill>
                      <a:srgbClr val="000000"/>
                    </a:solidFill>
                    <a:latin typeface="Garamond"/>
                  </a:defRPr>
                </a:pPr>
              </a:p>
            </c:txPr>
            <c:dLblPos val="ctr"/>
            <c:showLegendKey val="0"/>
            <c:showVal val="0"/>
            <c:showCatName val="0"/>
            <c:showSerName val="0"/>
            <c:showPercent val="0"/>
            <c:separator>; </c:separator>
            <c:showLeaderLines val="1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categories</c:f>
              <c:strCache>
                <c:ptCount val="4"/>
                <c:pt idx="0">
                  <c:v>Wifi</c:v>
                </c:pt>
                <c:pt idx="1">
                  <c:v>Ethernet</c:v>
                </c:pt>
                <c:pt idx="2">
                  <c:v>802.11Q</c:v>
                </c:pt>
                <c:pt idx="3">
                  <c:v>Bluetooth</c:v>
                </c:pt>
              </c:strCache>
            </c:strRef>
          </c:cat>
          <c:val>
            <c:numRef>
              <c:f>1</c:f>
              <c:numCache>
                <c:formatCode>General</c:formatCode>
                <c:ptCount val="4"/>
                <c:pt idx="0">
                  <c:v>2.4</c:v>
                </c:pt>
                <c:pt idx="1">
                  <c:v>4.4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</c:ser>
        <c:ser>
          <c:idx val="2"/>
          <c:order val="2"/>
          <c:tx>
            <c:strRef>
              <c:f>label 2</c:f>
              <c:strCache>
                <c:ptCount val="1"/>
                <c:pt idx="0">
                  <c:v>S3</c:v>
                </c:pt>
              </c:strCache>
            </c:strRef>
          </c:tx>
          <c:spPr>
            <a:solidFill>
              <a:srgbClr val="858200"/>
            </a:solidFill>
            <a:ln w="0">
              <a:noFill/>
            </a:ln>
          </c:spPr>
          <c:invertIfNegative val="0"/>
          <c:dLbls>
            <c:txPr>
              <a:bodyPr wrap="square"/>
              <a:lstStyle/>
              <a:p>
                <a:pPr>
                  <a:defRPr b="0" sz="1000" spc="-1" strike="noStrike">
                    <a:solidFill>
                      <a:srgbClr val="000000"/>
                    </a:solidFill>
                    <a:latin typeface="Garamond"/>
                  </a:defRPr>
                </a:pPr>
              </a:p>
            </c:txPr>
            <c:dLblPos val="ctr"/>
            <c:showLegendKey val="0"/>
            <c:showVal val="0"/>
            <c:showCatName val="0"/>
            <c:showSerName val="0"/>
            <c:showPercent val="0"/>
            <c:separator>; </c:separator>
            <c:showLeaderLines val="1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categories</c:f>
              <c:strCache>
                <c:ptCount val="4"/>
                <c:pt idx="0">
                  <c:v>Wifi</c:v>
                </c:pt>
                <c:pt idx="1">
                  <c:v>Ethernet</c:v>
                </c:pt>
                <c:pt idx="2">
                  <c:v>802.11Q</c:v>
                </c:pt>
                <c:pt idx="3">
                  <c:v>Bluetooth</c:v>
                </c:pt>
              </c:strCache>
            </c:strRef>
          </c:cat>
          <c:val>
            <c:numRef>
              <c:f>2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</c:ser>
        <c:gapWidth val="150"/>
        <c:overlap val="100"/>
        <c:axId val="11770523"/>
        <c:axId val="95540600"/>
      </c:barChart>
      <c:catAx>
        <c:axId val="11770523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ln w="9360">
            <a:solidFill>
              <a:srgbClr val="d9d9d9"/>
            </a:solidFill>
            <a:round/>
          </a:ln>
        </c:spPr>
        <c:txPr>
          <a:bodyPr/>
          <a:lstStyle/>
          <a:p>
            <a:pPr>
              <a:defRPr b="0" sz="900" spc="-1" strike="noStrike">
                <a:solidFill>
                  <a:srgbClr val="595959"/>
                </a:solidFill>
                <a:latin typeface="Garamond"/>
              </a:defRPr>
            </a:pPr>
          </a:p>
        </c:txPr>
        <c:crossAx val="95540600"/>
        <c:crosses val="autoZero"/>
        <c:auto val="1"/>
        <c:lblAlgn val="ctr"/>
        <c:lblOffset val="100"/>
        <c:noMultiLvlLbl val="0"/>
      </c:catAx>
      <c:valAx>
        <c:axId val="95540600"/>
        <c:scaling>
          <c:orientation val="minMax"/>
        </c:scaling>
        <c:delete val="0"/>
        <c:axPos val="l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General" sourceLinked="0"/>
        <c:majorTickMark val="none"/>
        <c:minorTickMark val="none"/>
        <c:tickLblPos val="nextTo"/>
        <c:spPr>
          <a:ln w="6480">
            <a:noFill/>
          </a:ln>
        </c:spPr>
        <c:txPr>
          <a:bodyPr/>
          <a:lstStyle/>
          <a:p>
            <a:pPr>
              <a:defRPr b="0" sz="900" spc="-1" strike="noStrike">
                <a:solidFill>
                  <a:srgbClr val="595959"/>
                </a:solidFill>
                <a:latin typeface="Garamond"/>
              </a:defRPr>
            </a:pPr>
          </a:p>
        </c:txPr>
        <c:crossAx val="11770523"/>
        <c:crosses val="autoZero"/>
        <c:crossBetween val="between"/>
      </c:valAx>
      <c:spPr>
        <a:noFill/>
        <a:ln w="0">
          <a:noFill/>
        </a:ln>
      </c:spPr>
    </c:plotArea>
    <c:legend>
      <c:legendPos val="b"/>
      <c:overlay val="0"/>
      <c:spPr>
        <a:noFill/>
        <a:ln w="0">
          <a:noFill/>
        </a:ln>
      </c:spPr>
      <c:txPr>
        <a:bodyPr/>
        <a:lstStyle/>
        <a:p>
          <a:pPr>
            <a:defRPr b="0" sz="900" spc="-1" strike="noStrike">
              <a:solidFill>
                <a:srgbClr val="595959"/>
              </a:solidFill>
              <a:latin typeface="Garamond"/>
            </a:defRPr>
          </a:pPr>
        </a:p>
      </c:txPr>
    </c:legend>
    <c:plotVisOnly val="1"/>
    <c:dispBlanksAs val="gap"/>
  </c:chart>
  <c:spPr>
    <a:solidFill>
      <a:srgbClr val="ffffff"/>
    </a:solidFill>
    <a:ln w="9360">
      <a:solidFill>
        <a:srgbClr val="d9d9d9"/>
      </a:solidFill>
      <a:round/>
    </a:ln>
  </c:spPr>
  <c:externalData r:id="rId1"/>
</c:chartSpace>
</file>

<file path=word/theme/theme1.xml><?xml version="1.0" encoding="utf-8"?>
<a:theme xmlns:a="http://schemas.openxmlformats.org/drawingml/2006/main" xmlns:r="http://schemas.openxmlformats.org/officeDocument/2006/relationships" name="Office-tema">
  <a:themeElements>
    <a:clrScheme name="FOI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1f2945"/>
      </a:accent1>
      <a:accent2>
        <a:srgbClr val="d9d9d9"/>
      </a:accent2>
      <a:accent3>
        <a:srgbClr val="858200"/>
      </a:accent3>
      <a:accent4>
        <a:srgbClr val="9f2842"/>
      </a:accent4>
      <a:accent5>
        <a:srgbClr val="4fc9ff"/>
      </a:accent5>
      <a:accent6>
        <a:srgbClr val="904e7c"/>
      </a:accent6>
      <a:hlink>
        <a:srgbClr val="0563c1"/>
      </a:hlink>
      <a:folHlink>
        <a:srgbClr val="954f72"/>
      </a:folHlink>
    </a:clrScheme>
    <a:fontScheme name="FOI">
      <a:majorFont>
        <a:latin typeface="Arial" pitchFamily="0" charset="1"/>
        <a:ea typeface=""/>
        <a:cs typeface=""/>
      </a:majorFont>
      <a:minorFont>
        <a:latin typeface="Garamond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Application>LibreOffice/24.2.7.2$Linux_X86_64 LibreOffice_project/420$Build-2</Application>
  <AppVersion>15.0000</AppVersion>
  <Pages>2</Pages>
  <Words>0</Words>
  <Characters>0</Characters>
  <CharactersWithSpaces>0</CharactersWithSpaces>
  <Paragraphs>1</Paragraphs>
  <Company>FOI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2025-08-22T11:08:00Z</dcterms:created>
  <dc:creator>Lars Helgeson</dc:creator>
  <dc:description/>
  <dc:language>en-US</dc:language>
  <cp:lastModifiedBy/>
  <dcterms:modified xsi:type="dcterms:W3CDTF">2025-08-26T14:40:34Z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