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Look w:val="04A0" w:firstRow="1" w:lastRow="0" w:firstColumn="1" w:lastColumn="0" w:noHBand="0" w:noVBand="1"/>
      </w:tblPr>
      <w:tblGrid>
        <w:gridCol w:w="2430"/>
        <w:gridCol w:w="6920"/>
      </w:tblGrid>
      <w:tr w:rsidR="005313C8" w14:paraId="4A3F59DE" w14:textId="77777777" w:rsidTr="00F13CDE">
        <w:tc>
          <w:tcPr>
            <w:tcW w:w="2430" w:type="dxa"/>
          </w:tcPr>
          <w:p w14:paraId="5EDD1119" w14:textId="77777777" w:rsidR="005313C8" w:rsidRPr="00AA55FD" w:rsidRDefault="005313C8" w:rsidP="00F13CDE">
            <w:pPr>
              <w:rPr>
                <w:b/>
                <w:bCs/>
              </w:rPr>
            </w:pPr>
            <w:r w:rsidRPr="00AA55FD">
              <w:rPr>
                <w:b/>
                <w:bCs/>
              </w:rPr>
              <w:t>Title:</w:t>
            </w:r>
          </w:p>
        </w:tc>
        <w:tc>
          <w:tcPr>
            <w:tcW w:w="6920" w:type="dxa"/>
          </w:tcPr>
          <w:p w14:paraId="61E5DC3F" w14:textId="091BD93F" w:rsidR="005313C8" w:rsidRDefault="00DF590F" w:rsidP="00F13CDE">
            <w:r w:rsidRPr="00DF590F">
              <w:t>ML-Assisted Convergence Acceleration for Reactor Multiphysics Solvers</w:t>
            </w:r>
          </w:p>
        </w:tc>
      </w:tr>
      <w:tr w:rsidR="005313C8" w14:paraId="0A478C7C" w14:textId="77777777" w:rsidTr="00F13CDE">
        <w:tc>
          <w:tcPr>
            <w:tcW w:w="2430" w:type="dxa"/>
          </w:tcPr>
          <w:p w14:paraId="7B677296" w14:textId="77777777" w:rsidR="005313C8" w:rsidRDefault="005313C8" w:rsidP="00F13CDE">
            <w:r>
              <w:rPr>
                <w:b/>
                <w:bCs/>
              </w:rPr>
              <w:t>Technical Topic Area:</w:t>
            </w:r>
          </w:p>
        </w:tc>
        <w:tc>
          <w:tcPr>
            <w:tcW w:w="6920" w:type="dxa"/>
          </w:tcPr>
          <w:p w14:paraId="4AA3D5A2" w14:textId="77777777" w:rsidR="005313C8" w:rsidRDefault="005313C8" w:rsidP="00F13CDE">
            <w:r w:rsidRPr="00AA55FD">
              <w:t>Topic Area 9 - Modeling and Simulation</w:t>
            </w:r>
          </w:p>
        </w:tc>
      </w:tr>
      <w:tr w:rsidR="005313C8" w14:paraId="72B52954" w14:textId="77777777" w:rsidTr="00F13CDE">
        <w:tc>
          <w:tcPr>
            <w:tcW w:w="2430" w:type="dxa"/>
          </w:tcPr>
          <w:p w14:paraId="75E52259" w14:textId="77777777" w:rsidR="005313C8" w:rsidRPr="00AA55FD" w:rsidRDefault="005313C8" w:rsidP="00F13CDE">
            <w:pPr>
              <w:rPr>
                <w:b/>
                <w:bCs/>
              </w:rPr>
            </w:pPr>
            <w:r>
              <w:rPr>
                <w:b/>
                <w:bCs/>
              </w:rPr>
              <w:t>PI:</w:t>
            </w:r>
          </w:p>
        </w:tc>
        <w:tc>
          <w:tcPr>
            <w:tcW w:w="6920" w:type="dxa"/>
          </w:tcPr>
          <w:p w14:paraId="72639E19" w14:textId="77777777" w:rsidR="005313C8" w:rsidRDefault="005313C8" w:rsidP="00F13CDE">
            <w:r>
              <w:t>Cole Gentry (University of Texas)</w:t>
            </w:r>
          </w:p>
        </w:tc>
      </w:tr>
      <w:tr w:rsidR="005313C8" w14:paraId="606532BC" w14:textId="77777777" w:rsidTr="00F13CDE">
        <w:tc>
          <w:tcPr>
            <w:tcW w:w="2430" w:type="dxa"/>
          </w:tcPr>
          <w:p w14:paraId="2AFF6C49" w14:textId="77777777" w:rsidR="005313C8" w:rsidRDefault="005313C8" w:rsidP="005313C8">
            <w:r w:rsidRPr="000D0B55">
              <w:rPr>
                <w:b/>
                <w:bCs/>
              </w:rPr>
              <w:t>Collaborators:</w:t>
            </w:r>
          </w:p>
        </w:tc>
        <w:tc>
          <w:tcPr>
            <w:tcW w:w="6920" w:type="dxa"/>
          </w:tcPr>
          <w:p w14:paraId="23E9EE3C" w14:textId="6F4DE027" w:rsidR="005313C8" w:rsidRDefault="005313C8" w:rsidP="005313C8">
            <w:r>
              <w:t>Cody Permann (INL)</w:t>
            </w:r>
          </w:p>
        </w:tc>
      </w:tr>
    </w:tbl>
    <w:p w14:paraId="1797404E" w14:textId="77777777" w:rsidR="005313C8" w:rsidRDefault="005313C8" w:rsidP="005313C8"/>
    <w:p w14:paraId="208AB57F" w14:textId="77777777" w:rsidR="005313C8" w:rsidRPr="00AA55FD" w:rsidRDefault="005313C8" w:rsidP="005313C8">
      <w:pPr>
        <w:rPr>
          <w:u w:val="single"/>
        </w:rPr>
      </w:pPr>
      <w:r>
        <w:rPr>
          <w:u w:val="single"/>
        </w:rPr>
        <w:t>Identification and Significance of Problem or Opportunity</w:t>
      </w:r>
    </w:p>
    <w:p w14:paraId="046195B8" w14:textId="77777777" w:rsidR="005313C8" w:rsidRDefault="005313C8" w:rsidP="005313C8"/>
    <w:p w14:paraId="4AB914FC" w14:textId="7FD22FF8" w:rsidR="00947CC9" w:rsidRDefault="00947CC9" w:rsidP="005313C8">
      <w:r w:rsidRPr="00947CC9">
        <w:t xml:space="preserve">High-fidelity </w:t>
      </w:r>
      <w:proofErr w:type="spellStart"/>
      <w:r w:rsidRPr="00947CC9">
        <w:t>multiphysics</w:t>
      </w:r>
      <w:proofErr w:type="spellEnd"/>
      <w:r w:rsidRPr="00947CC9">
        <w:t xml:space="preserve"> simulation tools such as the MOOSE framework</w:t>
      </w:r>
      <w:r>
        <w:t xml:space="preserve"> [</w:t>
      </w:r>
      <w:r>
        <w:fldChar w:fldCharType="begin"/>
      </w:r>
      <w:r>
        <w:instrText xml:space="preserve"> REF _Ref220328441 \r \h </w:instrText>
      </w:r>
      <w:r>
        <w:fldChar w:fldCharType="separate"/>
      </w:r>
      <w:r>
        <w:t>1</w:t>
      </w:r>
      <w:r>
        <w:fldChar w:fldCharType="end"/>
      </w:r>
      <w:r>
        <w:t>]</w:t>
      </w:r>
      <w:r w:rsidRPr="00947CC9">
        <w:t xml:space="preserve"> and its reactor-physics applications (e.g., Griffin</w:t>
      </w:r>
      <w:r>
        <w:t xml:space="preserve"> [</w:t>
      </w:r>
      <w:r>
        <w:fldChar w:fldCharType="begin"/>
      </w:r>
      <w:r>
        <w:instrText xml:space="preserve"> REF _Ref220328453 \r \h </w:instrText>
      </w:r>
      <w:r>
        <w:fldChar w:fldCharType="separate"/>
      </w:r>
      <w:r>
        <w:t>2</w:t>
      </w:r>
      <w:r>
        <w:fldChar w:fldCharType="end"/>
      </w:r>
      <w:r>
        <w:t>]</w:t>
      </w:r>
      <w:r w:rsidRPr="00947CC9">
        <w:t xml:space="preserve">) are increasingly essential for analysis, design, and licensing support of next-generation nuclear reactors, where tight coupling between neutronics, thermal-hydraulics, and materials behavior is required to capture feedback and operational transients with credible fidelity. However, these coupled calculations commonly rely on iterative nonlinear solution strategies (e.g., fixed-point/Picard coupling with damping and other convergence controls), and the overall computational cost can be dominated not by a single physics solve but by the number of </w:t>
      </w:r>
      <w:r>
        <w:t xml:space="preserve">iterative loops, and their associated </w:t>
      </w:r>
      <w:r w:rsidRPr="00947CC9">
        <w:t>iterations</w:t>
      </w:r>
      <w:r>
        <w:t>,</w:t>
      </w:r>
      <w:r w:rsidRPr="00947CC9">
        <w:t xml:space="preserve"> required to converge the coupled system, as illustrated conceptually in Figure 1. This iteration burden becomes a critical bottleneck for the emerging high-throughput workflows that advanced reactor programs increasingly depend on</w:t>
      </w:r>
      <w:r>
        <w:t xml:space="preserve">, </w:t>
      </w:r>
      <w:r w:rsidRPr="00947CC9">
        <w:t>such as uncertainty quantification, design optimization, and large-scale synthetic data generation to train reduced-order models (ROMs) and digital twins</w:t>
      </w:r>
      <w:r>
        <w:t xml:space="preserve">, </w:t>
      </w:r>
      <w:r w:rsidRPr="00947CC9">
        <w:t xml:space="preserve">where thousands of repeated </w:t>
      </w:r>
      <w:proofErr w:type="spellStart"/>
      <w:r w:rsidRPr="00947CC9">
        <w:t>multiphysics</w:t>
      </w:r>
      <w:proofErr w:type="spellEnd"/>
      <w:r w:rsidRPr="00947CC9">
        <w:t xml:space="preserve"> evaluations may be required.</w:t>
      </w:r>
    </w:p>
    <w:p w14:paraId="3DCFA2E2" w14:textId="77777777" w:rsidR="00947CC9" w:rsidRDefault="00947CC9" w:rsidP="005313C8"/>
    <w:p w14:paraId="0A8C043C" w14:textId="2D42B03E" w:rsidR="00947CC9" w:rsidRDefault="00947CC9" w:rsidP="005313C8">
      <w:r w:rsidRPr="00947CC9">
        <w:t>This project addresses that opportunity by developing ML-assisted convergence acceleration methods that operate “in the loop” as an advisor to the existing physics solver. Rather than replacing established nonlinear algorithms or changing the underlying governing equations, the proposed approach will learn to adjust iteration-control parameters on the fly</w:t>
      </w:r>
      <w:r>
        <w:t xml:space="preserve">, </w:t>
      </w:r>
      <w:r w:rsidRPr="00947CC9">
        <w:t>such as relaxation factors and related mixing/acceleration settings</w:t>
      </w:r>
      <w:r>
        <w:t xml:space="preserve">, </w:t>
      </w:r>
      <w:r w:rsidRPr="00947CC9">
        <w:t xml:space="preserve">based on signatures in the iteration history (e.g., stagnation, oscillation, slow modes). By adaptively selecting more effective iteration controls in real time, the project aims to reduce iteration counts and wall-clock time while preserving solver correctness and robustness, thereby enabling faster and more practical use of MOOSE/Griffin-class </w:t>
      </w:r>
      <w:proofErr w:type="spellStart"/>
      <w:r w:rsidRPr="00947CC9">
        <w:t>multiphysics</w:t>
      </w:r>
      <w:proofErr w:type="spellEnd"/>
      <w:r w:rsidRPr="00947CC9">
        <w:t xml:space="preserve"> tools in high-throughput nuclear engineering workflows.</w:t>
      </w:r>
    </w:p>
    <w:p w14:paraId="01F2C00E" w14:textId="77777777" w:rsidR="00703D60" w:rsidRDefault="00703D60" w:rsidP="00703D60"/>
    <w:p w14:paraId="58BE8F42" w14:textId="77777777" w:rsidR="00703D60" w:rsidRPr="00AA55FD" w:rsidRDefault="00703D60" w:rsidP="00703D60">
      <w:pPr>
        <w:rPr>
          <w:u w:val="single"/>
        </w:rPr>
      </w:pPr>
      <w:r w:rsidRPr="00AA55FD">
        <w:rPr>
          <w:u w:val="single"/>
        </w:rPr>
        <w:t>Technical Approach</w:t>
      </w:r>
    </w:p>
    <w:p w14:paraId="218ABD55" w14:textId="77777777" w:rsidR="00703D60" w:rsidRDefault="00703D60" w:rsidP="00703D60"/>
    <w:p w14:paraId="6DA5852B" w14:textId="6727BDB6" w:rsidR="00703D60" w:rsidRDefault="00703D60" w:rsidP="005313C8">
      <w:r w:rsidRPr="00703D60">
        <w:t xml:space="preserve">A recent proof-of-principle for ML-assisted nonlinear-solver acceleration was demonstrated </w:t>
      </w:r>
      <w:r>
        <w:t xml:space="preserve">by </w:t>
      </w:r>
      <w:r w:rsidR="00D44306">
        <w:t>V. Silva, et al. [</w:t>
      </w:r>
      <w:r w:rsidR="00D44306">
        <w:fldChar w:fldCharType="begin"/>
      </w:r>
      <w:r w:rsidR="00D44306">
        <w:instrText xml:space="preserve"> REF _Ref220323663 \r \h </w:instrText>
      </w:r>
      <w:r w:rsidR="00D44306">
        <w:fldChar w:fldCharType="separate"/>
      </w:r>
      <w:r w:rsidR="00D44306">
        <w:t>3</w:t>
      </w:r>
      <w:r w:rsidR="00D44306">
        <w:fldChar w:fldCharType="end"/>
      </w:r>
      <w:r w:rsidR="00D44306">
        <w:t xml:space="preserve">] </w:t>
      </w:r>
      <w:r w:rsidRPr="00703D60">
        <w:t>in the porous-media domain by coupling an ML model directly to the nonlinear iteration loop to dynamically choose a relaxation parameter during the solve</w:t>
      </w:r>
      <w:r w:rsidR="00D44306">
        <w:t>, as summarized in Figure 2</w:t>
      </w:r>
      <w:r w:rsidRPr="00703D60">
        <w:t>. The key idea is not to replace the physics solver, but to learn a mapping from problem/iteration descriptors to a solver “control knob” that reduces oscillation/stagnation and lowers iteration count. This establishe</w:t>
      </w:r>
      <w:r w:rsidR="00D44306">
        <w:t>d</w:t>
      </w:r>
      <w:r w:rsidRPr="00703D60">
        <w:t xml:space="preserve"> that “ML as an in-the-loop advisor” can be practical and beneficial</w:t>
      </w:r>
      <w:r w:rsidR="00D44306">
        <w:t xml:space="preserve">, </w:t>
      </w:r>
      <w:r w:rsidRPr="00703D60">
        <w:t>at least for a specific PDE class and a specific tuning lever.</w:t>
      </w:r>
    </w:p>
    <w:p w14:paraId="53C2BD31" w14:textId="0C3981FE" w:rsidR="00D127CE" w:rsidRDefault="001D137C" w:rsidP="00947CC9">
      <w:pPr>
        <w:jc w:val="center"/>
      </w:pPr>
      <w:r w:rsidRPr="001D137C">
        <w:lastRenderedPageBreak/>
        <w:drawing>
          <wp:inline distT="0" distB="0" distL="0" distR="0" wp14:anchorId="153CB61B" wp14:editId="261C055F">
            <wp:extent cx="4694750" cy="5800725"/>
            <wp:effectExtent l="0" t="0" r="0" b="0"/>
            <wp:docPr id="127263872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2638724" name=""/>
                    <pic:cNvPicPr/>
                  </pic:nvPicPr>
                  <pic:blipFill rotWithShape="1">
                    <a:blip r:embed="rId6"/>
                    <a:srcRect b="5746"/>
                    <a:stretch>
                      <a:fillRect/>
                    </a:stretch>
                  </pic:blipFill>
                  <pic:spPr bwMode="auto">
                    <a:xfrm>
                      <a:off x="0" y="0"/>
                      <a:ext cx="4695735" cy="5801942"/>
                    </a:xfrm>
                    <a:prstGeom prst="rect">
                      <a:avLst/>
                    </a:prstGeom>
                    <a:ln>
                      <a:noFill/>
                    </a:ln>
                    <a:extLst>
                      <a:ext uri="{53640926-AAD7-44D8-BBD7-CCE9431645EC}">
                        <a14:shadowObscured xmlns:a14="http://schemas.microsoft.com/office/drawing/2010/main"/>
                      </a:ext>
                    </a:extLst>
                  </pic:spPr>
                </pic:pic>
              </a:graphicData>
            </a:graphic>
          </wp:inline>
        </w:drawing>
      </w:r>
    </w:p>
    <w:p w14:paraId="7DE2CF3A" w14:textId="254E93D7" w:rsidR="00D127CE" w:rsidRDefault="001D137C" w:rsidP="00D127CE">
      <w:pPr>
        <w:jc w:val="center"/>
      </w:pPr>
      <w:r>
        <w:t>Figure 1: Illustration of the depletion algorithm in Griffin [</w:t>
      </w:r>
      <w:r>
        <w:fldChar w:fldCharType="begin"/>
      </w:r>
      <w:r>
        <w:instrText xml:space="preserve"> REF _Ref220327446 \r \h </w:instrText>
      </w:r>
      <w:r>
        <w:fldChar w:fldCharType="separate"/>
      </w:r>
      <w:r>
        <w:t>2</w:t>
      </w:r>
      <w:r>
        <w:fldChar w:fldCharType="end"/>
      </w:r>
      <w:r>
        <w:t>]</w:t>
      </w:r>
    </w:p>
    <w:p w14:paraId="76D3DA2B" w14:textId="3BB5E7CF" w:rsidR="00D127CE" w:rsidRDefault="00D127CE" w:rsidP="005313C8"/>
    <w:p w14:paraId="496C6EEA" w14:textId="5EBE56D4" w:rsidR="00D44306" w:rsidRDefault="00D44306" w:rsidP="005313C8">
      <w:r w:rsidRPr="00D44306">
        <w:t xml:space="preserve">However, it remains an open and important question whether this paradigm generalizes to reactor physics (neutronics) and tightly coupled nuclear </w:t>
      </w:r>
      <w:proofErr w:type="spellStart"/>
      <w:r w:rsidRPr="00D44306">
        <w:t>multiphysics</w:t>
      </w:r>
      <w:proofErr w:type="spellEnd"/>
      <w:r w:rsidRPr="00D44306">
        <w:t xml:space="preserve">, where convergence pathologies can be driven by strong </w:t>
      </w:r>
      <w:proofErr w:type="gramStart"/>
      <w:r w:rsidRPr="00D44306">
        <w:t>feedbacks</w:t>
      </w:r>
      <w:proofErr w:type="gramEnd"/>
      <w:r w:rsidRPr="00D44306">
        <w:t xml:space="preserve">, disparate time scales, nonlinear material behavior, and coupling-induced oscillations. Moreover, relaxation is only one of several iteration controls that practitioners routinely tune by hand; the research opportunity is to determine which additional parameters are effective to manipulate, in what, and what training signals/features are necessary to make the ML advisor robust across regimes rather than overfit to a single problem type. The project will therefore develop a generalized “solver advisor” concept for MOOSE-based </w:t>
      </w:r>
      <w:proofErr w:type="spellStart"/>
      <w:r w:rsidRPr="00D44306">
        <w:t>multiphysics</w:t>
      </w:r>
      <w:proofErr w:type="spellEnd"/>
      <w:r w:rsidRPr="00D44306">
        <w:t xml:space="preserve"> by designing reactor-relevant feature sets, defining conservative guardrails (rollback/trust-region acceptance tests), and benchmarking which control actions provide reliable speedups without sacrificing robustness.</w:t>
      </w:r>
    </w:p>
    <w:p w14:paraId="2CB55002" w14:textId="7300BC0D" w:rsidR="00D44306" w:rsidRDefault="00D44306" w:rsidP="005313C8">
      <w:r w:rsidRPr="00D44306">
        <w:lastRenderedPageBreak/>
        <w:t xml:space="preserve">To demonstrate and quantify impact in a nuclear context, we will integrate these ML-driven iteration-control capabilities into a </w:t>
      </w:r>
      <w:proofErr w:type="spellStart"/>
      <w:r w:rsidRPr="00D44306">
        <w:t>multiphysics</w:t>
      </w:r>
      <w:proofErr w:type="spellEnd"/>
      <w:r w:rsidRPr="00D44306">
        <w:t xml:space="preserve"> workflow (</w:t>
      </w:r>
      <w:r>
        <w:t>ex: Griffin</w:t>
      </w:r>
      <w:r w:rsidRPr="00D44306">
        <w:t>) and evaluate performance on a structured progression of reactor problems with increasing complexity. We will leverage established CASL/VERA progression problems</w:t>
      </w:r>
      <w:r>
        <w:t xml:space="preserve"> [</w:t>
      </w:r>
      <w:r>
        <w:fldChar w:fldCharType="begin"/>
      </w:r>
      <w:r>
        <w:instrText xml:space="preserve"> REF _Ref220329452 \r \h </w:instrText>
      </w:r>
      <w:r>
        <w:fldChar w:fldCharType="separate"/>
      </w:r>
      <w:r>
        <w:t>4</w:t>
      </w:r>
      <w:r>
        <w:fldChar w:fldCharType="end"/>
      </w:r>
      <w:r>
        <w:t>]</w:t>
      </w:r>
      <w:r w:rsidRPr="00D44306">
        <w:t xml:space="preserve"> (ranging from pin-cell to larger 3-D configurations) as a representative benchmark ladder to test generalization across geometry/physics complexity and to provide a familiar basis for comparisons. </w:t>
      </w:r>
      <w:proofErr w:type="gramStart"/>
      <w:r w:rsidRPr="00D44306">
        <w:t>The end result</w:t>
      </w:r>
      <w:proofErr w:type="gramEnd"/>
      <w:r w:rsidRPr="00D44306">
        <w:t xml:space="preserve"> will be a reusable implementation pattern for ML-assisted convergence acceleration</w:t>
      </w:r>
      <w:r>
        <w:t xml:space="preserve">, </w:t>
      </w:r>
      <w:r w:rsidRPr="00D44306">
        <w:t xml:space="preserve">supported by an evidence-based assessment of which iteration controls are worth manipulating, when they help, when they hurt, and how to deploy them safely in high-throughput nuclear </w:t>
      </w:r>
      <w:proofErr w:type="spellStart"/>
      <w:r w:rsidRPr="00D44306">
        <w:t>multiphysics</w:t>
      </w:r>
      <w:proofErr w:type="spellEnd"/>
      <w:r w:rsidRPr="00D44306">
        <w:t xml:space="preserve"> workflows.</w:t>
      </w:r>
    </w:p>
    <w:p w14:paraId="06DCC2AA" w14:textId="77777777" w:rsidR="00D44306" w:rsidRDefault="00D44306" w:rsidP="005313C8"/>
    <w:p w14:paraId="48912AF8" w14:textId="3EE5DED3" w:rsidR="00D127CE" w:rsidRDefault="00D127CE" w:rsidP="00D127CE">
      <w:pPr>
        <w:jc w:val="center"/>
      </w:pPr>
      <w:r>
        <w:rPr>
          <w:noProof/>
        </w:rPr>
        <w:drawing>
          <wp:inline distT="0" distB="0" distL="0" distR="0" wp14:anchorId="200CD2BE" wp14:editId="3F77A607">
            <wp:extent cx="4733925" cy="3379496"/>
            <wp:effectExtent l="0" t="0" r="0" b="0"/>
            <wp:docPr id="200464643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753144" cy="3393216"/>
                    </a:xfrm>
                    <a:prstGeom prst="rect">
                      <a:avLst/>
                    </a:prstGeom>
                    <a:noFill/>
                    <a:ln>
                      <a:noFill/>
                    </a:ln>
                  </pic:spPr>
                </pic:pic>
              </a:graphicData>
            </a:graphic>
          </wp:inline>
        </w:drawing>
      </w:r>
    </w:p>
    <w:p w14:paraId="75FC83AE" w14:textId="54DAB3B9" w:rsidR="00D127CE" w:rsidRDefault="00D127CE" w:rsidP="00D127CE">
      <w:pPr>
        <w:jc w:val="center"/>
      </w:pPr>
      <w:r>
        <w:t>Figure 2: Example online/adaptive learning acceleration for nonlinear PDE solvers [</w:t>
      </w:r>
      <w:r>
        <w:fldChar w:fldCharType="begin"/>
      </w:r>
      <w:r>
        <w:instrText xml:space="preserve"> REF _Ref220323663 \r \h </w:instrText>
      </w:r>
      <w:r>
        <w:fldChar w:fldCharType="separate"/>
      </w:r>
      <w:r>
        <w:t>3</w:t>
      </w:r>
      <w:r>
        <w:fldChar w:fldCharType="end"/>
      </w:r>
      <w:r>
        <w:t>]</w:t>
      </w:r>
    </w:p>
    <w:p w14:paraId="33A80A7D" w14:textId="77777777" w:rsidR="005313C8" w:rsidRDefault="005313C8" w:rsidP="005313C8"/>
    <w:p w14:paraId="50A72C29" w14:textId="77777777" w:rsidR="005313C8" w:rsidRDefault="005313C8" w:rsidP="005313C8">
      <w:r>
        <w:rPr>
          <w:u w:val="single"/>
        </w:rPr>
        <w:t>Anticipated Benefits</w:t>
      </w:r>
    </w:p>
    <w:p w14:paraId="3855F710" w14:textId="77777777" w:rsidR="005313C8" w:rsidRDefault="005313C8" w:rsidP="005313C8"/>
    <w:p w14:paraId="42AA7341" w14:textId="1301624C" w:rsidR="00D44306" w:rsidRDefault="00D44306" w:rsidP="005313C8">
      <w:r w:rsidRPr="00D44306">
        <w:t xml:space="preserve">If successful, this project will deliver a practical capability for reducing nonlinear iteration counts and wall-clock time in tightly coupled reactor </w:t>
      </w:r>
      <w:proofErr w:type="spellStart"/>
      <w:r w:rsidRPr="00D44306">
        <w:t>multiphysics</w:t>
      </w:r>
      <w:proofErr w:type="spellEnd"/>
      <w:r w:rsidRPr="00D44306">
        <w:t xml:space="preserve"> calculations, directly improving the throughput of high-fidelity simulation workflows. By using ML as a conservative in-the-loop advisor to adapt iteration controls based on problem descriptors and convergence signatures, the approach is expected to mitigate oscillatory or stagnating convergence behavior while preserving the physics solver as the source of truth and maintaining baseline tolerance requirements. These improvements would lower the computational cost of repeated </w:t>
      </w:r>
      <w:proofErr w:type="spellStart"/>
      <w:r w:rsidRPr="00D44306">
        <w:t>multiphysics</w:t>
      </w:r>
      <w:proofErr w:type="spellEnd"/>
      <w:r w:rsidRPr="00D44306">
        <w:t xml:space="preserve"> evaluations that are central to DOE-NE priorities</w:t>
      </w:r>
      <w:r>
        <w:t xml:space="preserve">, </w:t>
      </w:r>
      <w:r w:rsidRPr="00D44306">
        <w:t>such as uncertainty quantification, design optimization, and large-scale synthetic data generation for ROMs and digital twins</w:t>
      </w:r>
      <w:r>
        <w:t xml:space="preserve">, </w:t>
      </w:r>
      <w:r w:rsidRPr="00D44306">
        <w:t xml:space="preserve">thereby accelerating advanced reactor analysis and enabling broader use of high-fidelity </w:t>
      </w:r>
      <w:proofErr w:type="spellStart"/>
      <w:r w:rsidRPr="00D44306">
        <w:t>multiphysics</w:t>
      </w:r>
      <w:proofErr w:type="spellEnd"/>
      <w:r w:rsidRPr="00D44306">
        <w:t xml:space="preserve"> tools in time- and resource-constrained studies.</w:t>
      </w:r>
    </w:p>
    <w:p w14:paraId="54F3F64E" w14:textId="77777777" w:rsidR="005313C8" w:rsidRDefault="005313C8" w:rsidP="005313C8">
      <w:pPr>
        <w:rPr>
          <w:u w:val="single"/>
        </w:rPr>
      </w:pPr>
      <w:r>
        <w:rPr>
          <w:u w:val="single"/>
        </w:rPr>
        <w:lastRenderedPageBreak/>
        <w:t>Technical Objectives</w:t>
      </w:r>
    </w:p>
    <w:p w14:paraId="2E3CF1D8" w14:textId="77777777" w:rsidR="005313C8" w:rsidRDefault="005313C8" w:rsidP="005313C8"/>
    <w:p w14:paraId="0197FEA0" w14:textId="0D9CA77B" w:rsidR="00D44306" w:rsidRDefault="00D44306" w:rsidP="005313C8">
      <w:r w:rsidRPr="00D44306">
        <w:t xml:space="preserve">The technical objectives of this work are to: (1) design and implement an ML-assisted convergence “advisor” that integrates cleanly with MOOSE nonlinear solve loops and coupled </w:t>
      </w:r>
      <w:proofErr w:type="spellStart"/>
      <w:r w:rsidRPr="00D44306">
        <w:t>multiphysics</w:t>
      </w:r>
      <w:proofErr w:type="spellEnd"/>
      <w:r w:rsidRPr="00D44306">
        <w:t xml:space="preserve"> workflows (with Griffin as a primary target); (2) identify and parameterize a set of solver control degrees of freedom that can be safely and effectively manipulated on-the-fly (e.g., relaxation/mixing parameters and selected acceleration/restart controls), along with reactor-relevant feature sets derived from iteration history and problem descriptors; (3) develop robust training and deployment strategies for these advisors, including conservative guardrails such as rollback/trust-region acceptance criteria to ensure “do no harm” behavior and graceful fallback to baseline solvers; (4) quantify iteration-count and runtime reductions on a progression of reactor physics and </w:t>
      </w:r>
      <w:proofErr w:type="spellStart"/>
      <w:r w:rsidRPr="00D44306">
        <w:t>multiphysics</w:t>
      </w:r>
      <w:proofErr w:type="spellEnd"/>
      <w:r w:rsidRPr="00D44306">
        <w:t xml:space="preserve"> benchmark problems</w:t>
      </w:r>
      <w:r>
        <w:t xml:space="preserve"> </w:t>
      </w:r>
      <w:r w:rsidRPr="00D44306">
        <w:t>including sensitivity to regime changes and coupling strength; and (5) deliver a reusable, documented MOOSE-friendly module/plugin pattern and benchmarking artifacts that enable broader adoption and future extension to additional physics domains and solver configurations.</w:t>
      </w:r>
    </w:p>
    <w:p w14:paraId="7316A755" w14:textId="77777777" w:rsidR="005313C8" w:rsidRDefault="005313C8" w:rsidP="005313C8"/>
    <w:p w14:paraId="471E6D1A" w14:textId="77777777" w:rsidR="005313C8" w:rsidRPr="003C7E13" w:rsidRDefault="005313C8" w:rsidP="005313C8">
      <w:r>
        <w:rPr>
          <w:u w:val="single"/>
        </w:rPr>
        <w:t>Work Plan</w:t>
      </w:r>
    </w:p>
    <w:p w14:paraId="754C56C8" w14:textId="77777777" w:rsidR="005313C8" w:rsidRDefault="005313C8" w:rsidP="005313C8"/>
    <w:p w14:paraId="44380F50" w14:textId="71ECCB28" w:rsidR="00D44306" w:rsidRPr="00D44306" w:rsidRDefault="00D44306" w:rsidP="00D44306">
      <w:pPr>
        <w:pStyle w:val="ListParagraph"/>
        <w:numPr>
          <w:ilvl w:val="0"/>
          <w:numId w:val="8"/>
        </w:numPr>
      </w:pPr>
      <w:r w:rsidRPr="00D44306">
        <w:rPr>
          <w:b/>
          <w:bCs/>
        </w:rPr>
        <w:t>Task 1 — Baselines, benchmarks, and convergence diagnostics</w:t>
      </w:r>
      <w:r w:rsidRPr="00D44306">
        <w:br/>
        <w:t xml:space="preserve">Select </w:t>
      </w:r>
      <w:r w:rsidR="00274CFD">
        <w:t>a collection</w:t>
      </w:r>
      <w:r w:rsidRPr="00D44306">
        <w:t xml:space="preserve"> of reactor physics and coupled </w:t>
      </w:r>
      <w:proofErr w:type="spellStart"/>
      <w:r w:rsidRPr="00D44306">
        <w:t>multiphysics</w:t>
      </w:r>
      <w:proofErr w:type="spellEnd"/>
      <w:r w:rsidRPr="00D44306">
        <w:t xml:space="preserve"> benchmark problems (e.g., CASL/VERA progression-style cases) and establish baseline solver configurations, iteration counts, and wall-clock performance. Instrument the nonlinear solve loop to log iteration-history features (residual norms, component-wise residuals where available, oscillation/stagnation indicators, step acceptance, and coupling metrics) and define success criteria (tolerances, robustness, “do no harm” constraints).</w:t>
      </w:r>
    </w:p>
    <w:p w14:paraId="35B05A16" w14:textId="565C0AA8" w:rsidR="00D44306" w:rsidRPr="00D44306" w:rsidRDefault="00D44306" w:rsidP="00D44306">
      <w:pPr>
        <w:pStyle w:val="ListParagraph"/>
        <w:numPr>
          <w:ilvl w:val="0"/>
          <w:numId w:val="8"/>
        </w:numPr>
      </w:pPr>
      <w:r w:rsidRPr="00D44306">
        <w:rPr>
          <w:b/>
          <w:bCs/>
        </w:rPr>
        <w:t xml:space="preserve">Task 2 — ML-advisor prototype for online control </w:t>
      </w:r>
      <w:r w:rsidR="00274CFD">
        <w:rPr>
          <w:b/>
          <w:bCs/>
        </w:rPr>
        <w:t>of iteration parameters</w:t>
      </w:r>
      <w:r w:rsidRPr="00D44306">
        <w:br/>
        <w:t xml:space="preserve">Implement an initial ML advisor that adjusts </w:t>
      </w:r>
      <w:r w:rsidR="00274CFD">
        <w:t>a single iteration control</w:t>
      </w:r>
      <w:r w:rsidRPr="00D44306">
        <w:t xml:space="preserve"> parameter</w:t>
      </w:r>
      <w:r w:rsidR="00274CFD">
        <w:t xml:space="preserve"> (i.e. relaxation factor)</w:t>
      </w:r>
      <w:r w:rsidRPr="00D44306">
        <w:t xml:space="preserve"> on-the-fly using iteration-history signatures and problem descriptors, with conservative guardrails to ensure stability. Train and tune the advisor using a mix of offline and controlled online learning in simplified cases, then demonstrate iteration/runtimes reductions on intermediate benchmark problems.</w:t>
      </w:r>
    </w:p>
    <w:p w14:paraId="497CD8A8" w14:textId="56207251" w:rsidR="00D44306" w:rsidRPr="00D44306" w:rsidRDefault="00D44306" w:rsidP="00D44306">
      <w:pPr>
        <w:pStyle w:val="ListParagraph"/>
        <w:numPr>
          <w:ilvl w:val="0"/>
          <w:numId w:val="8"/>
        </w:numPr>
      </w:pPr>
      <w:r w:rsidRPr="00D44306">
        <w:rPr>
          <w:b/>
          <w:bCs/>
        </w:rPr>
        <w:t>Task 3 — Expand the controllable parameter set and orchestration logic</w:t>
      </w:r>
      <w:r w:rsidR="00274CFD">
        <w:rPr>
          <w:b/>
          <w:bCs/>
        </w:rPr>
        <w:t>:</w:t>
      </w:r>
      <w:r w:rsidRPr="00D44306">
        <w:br/>
        <w:t>Evaluate which additional iteration controls can be safely manipulated beyond a single relaxation factor. Develop a policy that selects among a small menu of solver actions, quantify when each action helps or hurts, and refine feature engineering and training procedures to generalize across regimes.</w:t>
      </w:r>
    </w:p>
    <w:p w14:paraId="559076A1" w14:textId="74B0FD4A" w:rsidR="00274CFD" w:rsidRDefault="00D44306" w:rsidP="00D44306">
      <w:pPr>
        <w:pStyle w:val="ListParagraph"/>
        <w:numPr>
          <w:ilvl w:val="0"/>
          <w:numId w:val="8"/>
        </w:numPr>
      </w:pPr>
      <w:r w:rsidRPr="00D44306">
        <w:rPr>
          <w:b/>
          <w:bCs/>
        </w:rPr>
        <w:t xml:space="preserve">Task 4 — Integrated </w:t>
      </w:r>
      <w:proofErr w:type="spellStart"/>
      <w:r w:rsidRPr="00D44306">
        <w:rPr>
          <w:b/>
          <w:bCs/>
        </w:rPr>
        <w:t>multiphysics</w:t>
      </w:r>
      <w:proofErr w:type="spellEnd"/>
      <w:r w:rsidRPr="00D44306">
        <w:rPr>
          <w:b/>
          <w:bCs/>
        </w:rPr>
        <w:t xml:space="preserve"> demonstrations and robustness assessment:</w:t>
      </w:r>
      <w:r w:rsidRPr="00D44306">
        <w:br/>
        <w:t xml:space="preserve">Apply the advisor to tightly coupled Griffin-based </w:t>
      </w:r>
      <w:proofErr w:type="spellStart"/>
      <w:r w:rsidRPr="00D44306">
        <w:t>multiphysics</w:t>
      </w:r>
      <w:proofErr w:type="spellEnd"/>
      <w:r w:rsidRPr="00D44306">
        <w:t xml:space="preserve"> problems and quantify speedups across operating regimes, coupling strengths, and mesh/parameter variations. Perform robustness studies to ensure graceful fallback behavior and document conditions where the advisor should be disabled or constrained.</w:t>
      </w:r>
    </w:p>
    <w:p w14:paraId="44F1E4BD" w14:textId="77777777" w:rsidR="00274CFD" w:rsidRDefault="00274CFD">
      <w:r>
        <w:br w:type="page"/>
      </w:r>
    </w:p>
    <w:p w14:paraId="2223D0E9" w14:textId="0BB1C3C8" w:rsidR="00D44306" w:rsidRPr="00D44306" w:rsidRDefault="00D44306" w:rsidP="00274CFD">
      <w:pPr>
        <w:pStyle w:val="ListParagraph"/>
        <w:numPr>
          <w:ilvl w:val="0"/>
          <w:numId w:val="8"/>
        </w:numPr>
      </w:pPr>
      <w:r w:rsidRPr="00274CFD">
        <w:rPr>
          <w:b/>
          <w:bCs/>
        </w:rPr>
        <w:lastRenderedPageBreak/>
        <w:t>Task 5 — Packaging, transition artifacts, and dissemination:</w:t>
      </w:r>
      <w:r w:rsidRPr="00D44306">
        <w:br/>
        <w:t>Deliver a MOOSE-friendly module/plugin implementation, configuration templates, and reproducible benchmarking scripts/logs that allow others to evaluate and adopt the approach. Produce guidance on recommended features, guardrails, and tuning practices, and summarize results and limitations in a final report and archival publication.</w:t>
      </w:r>
    </w:p>
    <w:p w14:paraId="0CAA3CC8" w14:textId="77777777" w:rsidR="005313C8" w:rsidRDefault="005313C8" w:rsidP="005313C8"/>
    <w:p w14:paraId="79EA7D86" w14:textId="77777777" w:rsidR="005313C8" w:rsidRDefault="005313C8" w:rsidP="005313C8">
      <w:r>
        <w:rPr>
          <w:u w:val="single"/>
        </w:rPr>
        <w:t>Estimated Project Cost and Timeframe</w:t>
      </w:r>
    </w:p>
    <w:p w14:paraId="78C9C1D8" w14:textId="77777777" w:rsidR="005313C8" w:rsidRDefault="005313C8" w:rsidP="005313C8">
      <w:r w:rsidRPr="00EE7487">
        <w:t xml:space="preserve">The budget for this project will be $1M over 3 </w:t>
      </w:r>
      <w:r>
        <w:t>years</w:t>
      </w:r>
      <w:r w:rsidRPr="00EE7487">
        <w:t xml:space="preserve">.  A preliminary timeframe to execute the tasks described above </w:t>
      </w:r>
      <w:proofErr w:type="gramStart"/>
      <w:r w:rsidRPr="00EE7487">
        <w:t>is shown</w:t>
      </w:r>
      <w:proofErr w:type="gramEnd"/>
      <w:r w:rsidRPr="00EE7487">
        <w:t xml:space="preserve"> as follow</w:t>
      </w:r>
      <w:r>
        <w:t>s</w:t>
      </w:r>
      <w:r w:rsidRPr="00EE7487">
        <w:t>:</w:t>
      </w:r>
    </w:p>
    <w:p w14:paraId="6F1E729A" w14:textId="77777777" w:rsidR="005313C8" w:rsidRDefault="005313C8" w:rsidP="005313C8"/>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170"/>
        <w:gridCol w:w="585"/>
        <w:gridCol w:w="585"/>
        <w:gridCol w:w="585"/>
        <w:gridCol w:w="600"/>
        <w:gridCol w:w="585"/>
        <w:gridCol w:w="585"/>
        <w:gridCol w:w="585"/>
        <w:gridCol w:w="600"/>
        <w:gridCol w:w="585"/>
        <w:gridCol w:w="585"/>
        <w:gridCol w:w="585"/>
        <w:gridCol w:w="615"/>
      </w:tblGrid>
      <w:tr w:rsidR="005313C8" w:rsidRPr="004A2581" w14:paraId="20CD8C65" w14:textId="77777777" w:rsidTr="00F13CDE">
        <w:trPr>
          <w:trHeight w:val="270"/>
        </w:trPr>
        <w:tc>
          <w:tcPr>
            <w:tcW w:w="1170" w:type="dxa"/>
            <w:vMerge w:val="restart"/>
            <w:tcBorders>
              <w:top w:val="single" w:sz="6" w:space="0" w:color="auto"/>
              <w:left w:val="single" w:sz="6" w:space="0" w:color="auto"/>
              <w:bottom w:val="single" w:sz="6" w:space="0" w:color="auto"/>
              <w:right w:val="single" w:sz="6" w:space="0" w:color="auto"/>
            </w:tcBorders>
            <w:vAlign w:val="center"/>
            <w:hideMark/>
          </w:tcPr>
          <w:p w14:paraId="7E1F76F3" w14:textId="77777777" w:rsidR="005313C8" w:rsidRPr="004A2581" w:rsidRDefault="005313C8" w:rsidP="00F13CDE">
            <w:r w:rsidRPr="004A2581">
              <w:t>Task </w:t>
            </w:r>
          </w:p>
        </w:tc>
        <w:tc>
          <w:tcPr>
            <w:tcW w:w="2355" w:type="dxa"/>
            <w:gridSpan w:val="4"/>
            <w:tcBorders>
              <w:top w:val="single" w:sz="6" w:space="0" w:color="auto"/>
              <w:left w:val="single" w:sz="6" w:space="0" w:color="auto"/>
              <w:bottom w:val="single" w:sz="6" w:space="0" w:color="auto"/>
              <w:right w:val="single" w:sz="6" w:space="0" w:color="auto"/>
            </w:tcBorders>
            <w:vAlign w:val="center"/>
            <w:hideMark/>
          </w:tcPr>
          <w:p w14:paraId="182355F8" w14:textId="77777777" w:rsidR="005313C8" w:rsidRPr="004A2581" w:rsidRDefault="005313C8" w:rsidP="00F13CDE">
            <w:r w:rsidRPr="004A2581">
              <w:t>Year 1 </w:t>
            </w:r>
          </w:p>
        </w:tc>
        <w:tc>
          <w:tcPr>
            <w:tcW w:w="2355" w:type="dxa"/>
            <w:gridSpan w:val="4"/>
            <w:tcBorders>
              <w:top w:val="single" w:sz="6" w:space="0" w:color="auto"/>
              <w:left w:val="single" w:sz="6" w:space="0" w:color="auto"/>
              <w:bottom w:val="single" w:sz="6" w:space="0" w:color="auto"/>
              <w:right w:val="single" w:sz="6" w:space="0" w:color="auto"/>
            </w:tcBorders>
            <w:vAlign w:val="center"/>
            <w:hideMark/>
          </w:tcPr>
          <w:p w14:paraId="1EA5D127" w14:textId="77777777" w:rsidR="005313C8" w:rsidRPr="004A2581" w:rsidRDefault="005313C8" w:rsidP="00F13CDE">
            <w:r w:rsidRPr="004A2581">
              <w:t>Year 2 </w:t>
            </w:r>
          </w:p>
        </w:tc>
        <w:tc>
          <w:tcPr>
            <w:tcW w:w="2370" w:type="dxa"/>
            <w:gridSpan w:val="4"/>
            <w:tcBorders>
              <w:top w:val="single" w:sz="6" w:space="0" w:color="auto"/>
              <w:left w:val="single" w:sz="6" w:space="0" w:color="auto"/>
              <w:bottom w:val="single" w:sz="6" w:space="0" w:color="auto"/>
              <w:right w:val="single" w:sz="6" w:space="0" w:color="auto"/>
            </w:tcBorders>
            <w:vAlign w:val="center"/>
            <w:hideMark/>
          </w:tcPr>
          <w:p w14:paraId="5A5598A3" w14:textId="77777777" w:rsidR="005313C8" w:rsidRPr="004A2581" w:rsidRDefault="005313C8" w:rsidP="00F13CDE">
            <w:r w:rsidRPr="004A2581">
              <w:t>Year 3 </w:t>
            </w:r>
          </w:p>
        </w:tc>
      </w:tr>
      <w:tr w:rsidR="005313C8" w:rsidRPr="004A2581" w14:paraId="383479FB" w14:textId="77777777" w:rsidTr="00F13CDE">
        <w:trPr>
          <w:trHeight w:val="300"/>
        </w:trPr>
        <w:tc>
          <w:tcPr>
            <w:tcW w:w="0" w:type="auto"/>
            <w:vMerge/>
            <w:tcBorders>
              <w:top w:val="single" w:sz="6" w:space="0" w:color="auto"/>
              <w:left w:val="single" w:sz="6" w:space="0" w:color="auto"/>
              <w:bottom w:val="single" w:sz="6" w:space="0" w:color="auto"/>
              <w:right w:val="single" w:sz="6" w:space="0" w:color="auto"/>
            </w:tcBorders>
            <w:vAlign w:val="center"/>
            <w:hideMark/>
          </w:tcPr>
          <w:p w14:paraId="088FB6BE" w14:textId="77777777" w:rsidR="005313C8" w:rsidRPr="004A2581" w:rsidRDefault="005313C8" w:rsidP="00F13CDE"/>
        </w:tc>
        <w:tc>
          <w:tcPr>
            <w:tcW w:w="585" w:type="dxa"/>
            <w:tcBorders>
              <w:top w:val="single" w:sz="6" w:space="0" w:color="auto"/>
              <w:left w:val="single" w:sz="6" w:space="0" w:color="auto"/>
              <w:bottom w:val="single" w:sz="6" w:space="0" w:color="auto"/>
              <w:right w:val="single" w:sz="6" w:space="0" w:color="auto"/>
            </w:tcBorders>
            <w:vAlign w:val="center"/>
            <w:hideMark/>
          </w:tcPr>
          <w:p w14:paraId="0C624568" w14:textId="77777777" w:rsidR="005313C8" w:rsidRPr="004A2581" w:rsidRDefault="005313C8" w:rsidP="00F13CDE">
            <w:r w:rsidRPr="004A2581">
              <w:t>Q1 </w:t>
            </w:r>
          </w:p>
        </w:tc>
        <w:tc>
          <w:tcPr>
            <w:tcW w:w="585" w:type="dxa"/>
            <w:tcBorders>
              <w:top w:val="single" w:sz="6" w:space="0" w:color="auto"/>
              <w:left w:val="single" w:sz="6" w:space="0" w:color="auto"/>
              <w:bottom w:val="single" w:sz="6" w:space="0" w:color="auto"/>
              <w:right w:val="single" w:sz="6" w:space="0" w:color="auto"/>
            </w:tcBorders>
            <w:vAlign w:val="center"/>
            <w:hideMark/>
          </w:tcPr>
          <w:p w14:paraId="310D6AF8" w14:textId="77777777" w:rsidR="005313C8" w:rsidRPr="004A2581" w:rsidRDefault="005313C8" w:rsidP="00F13CDE">
            <w:r w:rsidRPr="004A2581">
              <w:t>Q2 </w:t>
            </w:r>
          </w:p>
        </w:tc>
        <w:tc>
          <w:tcPr>
            <w:tcW w:w="585" w:type="dxa"/>
            <w:tcBorders>
              <w:top w:val="single" w:sz="6" w:space="0" w:color="auto"/>
              <w:left w:val="single" w:sz="6" w:space="0" w:color="auto"/>
              <w:bottom w:val="single" w:sz="6" w:space="0" w:color="auto"/>
              <w:right w:val="single" w:sz="6" w:space="0" w:color="auto"/>
            </w:tcBorders>
            <w:vAlign w:val="center"/>
            <w:hideMark/>
          </w:tcPr>
          <w:p w14:paraId="6ACD6ACE" w14:textId="77777777" w:rsidR="005313C8" w:rsidRPr="004A2581" w:rsidRDefault="005313C8" w:rsidP="00F13CDE">
            <w:r w:rsidRPr="004A2581">
              <w:t>Q3 </w:t>
            </w:r>
          </w:p>
        </w:tc>
        <w:tc>
          <w:tcPr>
            <w:tcW w:w="585" w:type="dxa"/>
            <w:tcBorders>
              <w:top w:val="single" w:sz="6" w:space="0" w:color="auto"/>
              <w:left w:val="single" w:sz="6" w:space="0" w:color="auto"/>
              <w:bottom w:val="single" w:sz="6" w:space="0" w:color="auto"/>
              <w:right w:val="single" w:sz="6" w:space="0" w:color="auto"/>
            </w:tcBorders>
            <w:vAlign w:val="center"/>
            <w:hideMark/>
          </w:tcPr>
          <w:p w14:paraId="6587624F" w14:textId="77777777" w:rsidR="005313C8" w:rsidRPr="004A2581" w:rsidRDefault="005313C8" w:rsidP="00F13CDE">
            <w:r w:rsidRPr="004A2581">
              <w:t>Q4 </w:t>
            </w:r>
          </w:p>
        </w:tc>
        <w:tc>
          <w:tcPr>
            <w:tcW w:w="585" w:type="dxa"/>
            <w:tcBorders>
              <w:top w:val="single" w:sz="6" w:space="0" w:color="auto"/>
              <w:left w:val="single" w:sz="6" w:space="0" w:color="auto"/>
              <w:bottom w:val="single" w:sz="6" w:space="0" w:color="auto"/>
              <w:right w:val="single" w:sz="6" w:space="0" w:color="auto"/>
            </w:tcBorders>
            <w:vAlign w:val="center"/>
            <w:hideMark/>
          </w:tcPr>
          <w:p w14:paraId="15D36C1C" w14:textId="77777777" w:rsidR="005313C8" w:rsidRPr="004A2581" w:rsidRDefault="005313C8" w:rsidP="00F13CDE">
            <w:r w:rsidRPr="004A2581">
              <w:t>Q1 </w:t>
            </w:r>
          </w:p>
        </w:tc>
        <w:tc>
          <w:tcPr>
            <w:tcW w:w="585" w:type="dxa"/>
            <w:tcBorders>
              <w:top w:val="single" w:sz="6" w:space="0" w:color="auto"/>
              <w:left w:val="single" w:sz="6" w:space="0" w:color="auto"/>
              <w:bottom w:val="single" w:sz="6" w:space="0" w:color="auto"/>
              <w:right w:val="single" w:sz="6" w:space="0" w:color="auto"/>
            </w:tcBorders>
            <w:vAlign w:val="center"/>
            <w:hideMark/>
          </w:tcPr>
          <w:p w14:paraId="6AE727DD" w14:textId="77777777" w:rsidR="005313C8" w:rsidRPr="004A2581" w:rsidRDefault="005313C8" w:rsidP="00F13CDE">
            <w:r w:rsidRPr="004A2581">
              <w:t>Q2 </w:t>
            </w:r>
          </w:p>
        </w:tc>
        <w:tc>
          <w:tcPr>
            <w:tcW w:w="585" w:type="dxa"/>
            <w:tcBorders>
              <w:top w:val="single" w:sz="6" w:space="0" w:color="auto"/>
              <w:left w:val="single" w:sz="6" w:space="0" w:color="auto"/>
              <w:bottom w:val="single" w:sz="6" w:space="0" w:color="auto"/>
              <w:right w:val="single" w:sz="6" w:space="0" w:color="auto"/>
            </w:tcBorders>
            <w:vAlign w:val="center"/>
            <w:hideMark/>
          </w:tcPr>
          <w:p w14:paraId="40F1443E" w14:textId="77777777" w:rsidR="005313C8" w:rsidRPr="004A2581" w:rsidRDefault="005313C8" w:rsidP="00F13CDE">
            <w:r w:rsidRPr="004A2581">
              <w:t>Q3 </w:t>
            </w:r>
          </w:p>
        </w:tc>
        <w:tc>
          <w:tcPr>
            <w:tcW w:w="585" w:type="dxa"/>
            <w:tcBorders>
              <w:top w:val="single" w:sz="6" w:space="0" w:color="auto"/>
              <w:left w:val="single" w:sz="6" w:space="0" w:color="auto"/>
              <w:bottom w:val="single" w:sz="6" w:space="0" w:color="auto"/>
              <w:right w:val="single" w:sz="6" w:space="0" w:color="auto"/>
            </w:tcBorders>
            <w:vAlign w:val="center"/>
            <w:hideMark/>
          </w:tcPr>
          <w:p w14:paraId="02D3DB37" w14:textId="77777777" w:rsidR="005313C8" w:rsidRPr="004A2581" w:rsidRDefault="005313C8" w:rsidP="00F13CDE">
            <w:r w:rsidRPr="004A2581">
              <w:t>Q4 </w:t>
            </w:r>
          </w:p>
        </w:tc>
        <w:tc>
          <w:tcPr>
            <w:tcW w:w="585" w:type="dxa"/>
            <w:tcBorders>
              <w:top w:val="single" w:sz="6" w:space="0" w:color="auto"/>
              <w:left w:val="single" w:sz="6" w:space="0" w:color="auto"/>
              <w:bottom w:val="single" w:sz="6" w:space="0" w:color="auto"/>
              <w:right w:val="single" w:sz="6" w:space="0" w:color="auto"/>
            </w:tcBorders>
            <w:vAlign w:val="center"/>
            <w:hideMark/>
          </w:tcPr>
          <w:p w14:paraId="148D748C" w14:textId="77777777" w:rsidR="005313C8" w:rsidRPr="004A2581" w:rsidRDefault="005313C8" w:rsidP="00F13CDE">
            <w:r w:rsidRPr="004A2581">
              <w:t>Q1 </w:t>
            </w:r>
          </w:p>
        </w:tc>
        <w:tc>
          <w:tcPr>
            <w:tcW w:w="585" w:type="dxa"/>
            <w:tcBorders>
              <w:top w:val="single" w:sz="6" w:space="0" w:color="auto"/>
              <w:left w:val="single" w:sz="6" w:space="0" w:color="auto"/>
              <w:bottom w:val="single" w:sz="6" w:space="0" w:color="auto"/>
              <w:right w:val="single" w:sz="6" w:space="0" w:color="auto"/>
            </w:tcBorders>
            <w:vAlign w:val="center"/>
            <w:hideMark/>
          </w:tcPr>
          <w:p w14:paraId="11BCCEBE" w14:textId="77777777" w:rsidR="005313C8" w:rsidRPr="004A2581" w:rsidRDefault="005313C8" w:rsidP="00F13CDE">
            <w:r w:rsidRPr="004A2581">
              <w:t>Q2 </w:t>
            </w:r>
          </w:p>
        </w:tc>
        <w:tc>
          <w:tcPr>
            <w:tcW w:w="585" w:type="dxa"/>
            <w:tcBorders>
              <w:top w:val="single" w:sz="6" w:space="0" w:color="auto"/>
              <w:left w:val="single" w:sz="6" w:space="0" w:color="auto"/>
              <w:bottom w:val="single" w:sz="6" w:space="0" w:color="auto"/>
              <w:right w:val="single" w:sz="6" w:space="0" w:color="auto"/>
            </w:tcBorders>
            <w:vAlign w:val="center"/>
            <w:hideMark/>
          </w:tcPr>
          <w:p w14:paraId="13541C21" w14:textId="77777777" w:rsidR="005313C8" w:rsidRPr="004A2581" w:rsidRDefault="005313C8" w:rsidP="00F13CDE">
            <w:r w:rsidRPr="004A2581">
              <w:t>Q3 </w:t>
            </w:r>
          </w:p>
        </w:tc>
        <w:tc>
          <w:tcPr>
            <w:tcW w:w="585" w:type="dxa"/>
            <w:tcBorders>
              <w:top w:val="single" w:sz="6" w:space="0" w:color="auto"/>
              <w:left w:val="single" w:sz="6" w:space="0" w:color="auto"/>
              <w:bottom w:val="single" w:sz="6" w:space="0" w:color="auto"/>
              <w:right w:val="single" w:sz="6" w:space="0" w:color="auto"/>
            </w:tcBorders>
            <w:vAlign w:val="center"/>
            <w:hideMark/>
          </w:tcPr>
          <w:p w14:paraId="1CC7CDF2" w14:textId="77777777" w:rsidR="005313C8" w:rsidRPr="004A2581" w:rsidRDefault="005313C8" w:rsidP="00F13CDE">
            <w:r w:rsidRPr="004A2581">
              <w:t>Q4 </w:t>
            </w:r>
          </w:p>
        </w:tc>
      </w:tr>
      <w:tr w:rsidR="005313C8" w:rsidRPr="004A2581" w14:paraId="59BD10BD" w14:textId="77777777" w:rsidTr="00274CFD">
        <w:trPr>
          <w:trHeight w:val="300"/>
        </w:trPr>
        <w:tc>
          <w:tcPr>
            <w:tcW w:w="1170" w:type="dxa"/>
            <w:tcBorders>
              <w:top w:val="single" w:sz="6" w:space="0" w:color="auto"/>
              <w:left w:val="single" w:sz="6" w:space="0" w:color="auto"/>
              <w:bottom w:val="single" w:sz="6" w:space="0" w:color="auto"/>
              <w:right w:val="single" w:sz="6" w:space="0" w:color="auto"/>
            </w:tcBorders>
            <w:vAlign w:val="center"/>
            <w:hideMark/>
          </w:tcPr>
          <w:p w14:paraId="50386D72" w14:textId="77777777" w:rsidR="005313C8" w:rsidRPr="004A2581" w:rsidRDefault="005313C8" w:rsidP="00F13CDE">
            <w:r w:rsidRPr="004A2581">
              <w:t>1 </w:t>
            </w:r>
          </w:p>
        </w:tc>
        <w:tc>
          <w:tcPr>
            <w:tcW w:w="585" w:type="dxa"/>
            <w:tcBorders>
              <w:top w:val="single" w:sz="6" w:space="0" w:color="auto"/>
              <w:left w:val="single" w:sz="6" w:space="0" w:color="auto"/>
              <w:bottom w:val="single" w:sz="6" w:space="0" w:color="auto"/>
              <w:right w:val="single" w:sz="6" w:space="0" w:color="auto"/>
            </w:tcBorders>
            <w:shd w:val="clear" w:color="auto" w:fill="92D050"/>
            <w:vAlign w:val="center"/>
            <w:hideMark/>
          </w:tcPr>
          <w:p w14:paraId="1FCB9166" w14:textId="77777777" w:rsidR="005313C8" w:rsidRPr="004A2581" w:rsidRDefault="005313C8" w:rsidP="00F13CDE">
            <w:r w:rsidRPr="004A2581">
              <w:t> </w:t>
            </w:r>
          </w:p>
        </w:tc>
        <w:tc>
          <w:tcPr>
            <w:tcW w:w="585" w:type="dxa"/>
            <w:tcBorders>
              <w:top w:val="single" w:sz="6" w:space="0" w:color="auto"/>
              <w:left w:val="single" w:sz="6" w:space="0" w:color="auto"/>
              <w:bottom w:val="single" w:sz="6" w:space="0" w:color="auto"/>
              <w:right w:val="single" w:sz="6" w:space="0" w:color="auto"/>
            </w:tcBorders>
            <w:shd w:val="clear" w:color="auto" w:fill="92D050"/>
            <w:vAlign w:val="center"/>
            <w:hideMark/>
          </w:tcPr>
          <w:p w14:paraId="5F95A781" w14:textId="77777777" w:rsidR="005313C8" w:rsidRPr="004A2581" w:rsidRDefault="005313C8" w:rsidP="00F13CDE">
            <w:r w:rsidRPr="004A2581">
              <w:t> </w:t>
            </w:r>
          </w:p>
        </w:tc>
        <w:tc>
          <w:tcPr>
            <w:tcW w:w="585" w:type="dxa"/>
            <w:tcBorders>
              <w:top w:val="single" w:sz="6" w:space="0" w:color="auto"/>
              <w:left w:val="single" w:sz="6" w:space="0" w:color="auto"/>
              <w:bottom w:val="single" w:sz="6" w:space="0" w:color="auto"/>
              <w:right w:val="single" w:sz="6" w:space="0" w:color="auto"/>
            </w:tcBorders>
            <w:shd w:val="clear" w:color="auto" w:fill="92D050"/>
            <w:vAlign w:val="center"/>
            <w:hideMark/>
          </w:tcPr>
          <w:p w14:paraId="0B47FB93" w14:textId="77777777" w:rsidR="005313C8" w:rsidRPr="004A2581" w:rsidRDefault="005313C8" w:rsidP="00F13CDE">
            <w:r w:rsidRPr="004A2581">
              <w:t> </w:t>
            </w:r>
          </w:p>
        </w:tc>
        <w:tc>
          <w:tcPr>
            <w:tcW w:w="585" w:type="dxa"/>
            <w:tcBorders>
              <w:top w:val="single" w:sz="6" w:space="0" w:color="auto"/>
              <w:left w:val="single" w:sz="6" w:space="0" w:color="auto"/>
              <w:bottom w:val="single" w:sz="6" w:space="0" w:color="auto"/>
              <w:right w:val="single" w:sz="6" w:space="0" w:color="auto"/>
            </w:tcBorders>
            <w:shd w:val="clear" w:color="auto" w:fill="92D050"/>
            <w:vAlign w:val="center"/>
            <w:hideMark/>
          </w:tcPr>
          <w:p w14:paraId="638AE59B" w14:textId="77777777" w:rsidR="005313C8" w:rsidRPr="004A2581" w:rsidRDefault="005313C8" w:rsidP="00F13CDE">
            <w:r w:rsidRPr="004A2581">
              <w:t> </w:t>
            </w:r>
          </w:p>
        </w:tc>
        <w:tc>
          <w:tcPr>
            <w:tcW w:w="585" w:type="dxa"/>
            <w:tcBorders>
              <w:top w:val="single" w:sz="6" w:space="0" w:color="auto"/>
              <w:left w:val="single" w:sz="6" w:space="0" w:color="auto"/>
              <w:bottom w:val="single" w:sz="6" w:space="0" w:color="auto"/>
              <w:right w:val="single" w:sz="6" w:space="0" w:color="auto"/>
            </w:tcBorders>
            <w:vAlign w:val="center"/>
            <w:hideMark/>
          </w:tcPr>
          <w:p w14:paraId="629755C8" w14:textId="77777777" w:rsidR="005313C8" w:rsidRPr="004A2581" w:rsidRDefault="005313C8" w:rsidP="00F13CDE">
            <w:r w:rsidRPr="004A2581">
              <w:t> </w:t>
            </w:r>
          </w:p>
        </w:tc>
        <w:tc>
          <w:tcPr>
            <w:tcW w:w="585" w:type="dxa"/>
            <w:tcBorders>
              <w:top w:val="single" w:sz="6" w:space="0" w:color="auto"/>
              <w:left w:val="single" w:sz="6" w:space="0" w:color="auto"/>
              <w:bottom w:val="single" w:sz="6" w:space="0" w:color="auto"/>
              <w:right w:val="single" w:sz="6" w:space="0" w:color="auto"/>
            </w:tcBorders>
            <w:vAlign w:val="center"/>
            <w:hideMark/>
          </w:tcPr>
          <w:p w14:paraId="62C2B7C4" w14:textId="77777777" w:rsidR="005313C8" w:rsidRPr="004A2581" w:rsidRDefault="005313C8" w:rsidP="00F13CDE">
            <w:r w:rsidRPr="004A2581">
              <w:t> </w:t>
            </w:r>
          </w:p>
        </w:tc>
        <w:tc>
          <w:tcPr>
            <w:tcW w:w="585" w:type="dxa"/>
            <w:tcBorders>
              <w:top w:val="single" w:sz="6" w:space="0" w:color="auto"/>
              <w:left w:val="single" w:sz="6" w:space="0" w:color="auto"/>
              <w:bottom w:val="single" w:sz="6" w:space="0" w:color="auto"/>
              <w:right w:val="single" w:sz="6" w:space="0" w:color="auto"/>
            </w:tcBorders>
            <w:vAlign w:val="center"/>
            <w:hideMark/>
          </w:tcPr>
          <w:p w14:paraId="6310B96F" w14:textId="77777777" w:rsidR="005313C8" w:rsidRPr="004A2581" w:rsidRDefault="005313C8" w:rsidP="00F13CDE">
            <w:r w:rsidRPr="004A2581">
              <w:t> </w:t>
            </w:r>
          </w:p>
        </w:tc>
        <w:tc>
          <w:tcPr>
            <w:tcW w:w="585" w:type="dxa"/>
            <w:tcBorders>
              <w:top w:val="single" w:sz="6" w:space="0" w:color="auto"/>
              <w:left w:val="single" w:sz="6" w:space="0" w:color="auto"/>
              <w:bottom w:val="single" w:sz="6" w:space="0" w:color="auto"/>
              <w:right w:val="single" w:sz="6" w:space="0" w:color="auto"/>
            </w:tcBorders>
            <w:vAlign w:val="center"/>
            <w:hideMark/>
          </w:tcPr>
          <w:p w14:paraId="13A6D25C" w14:textId="77777777" w:rsidR="005313C8" w:rsidRPr="004A2581" w:rsidRDefault="005313C8" w:rsidP="00F13CDE">
            <w:r w:rsidRPr="004A2581">
              <w:t> </w:t>
            </w:r>
          </w:p>
        </w:tc>
        <w:tc>
          <w:tcPr>
            <w:tcW w:w="585" w:type="dxa"/>
            <w:tcBorders>
              <w:top w:val="single" w:sz="6" w:space="0" w:color="auto"/>
              <w:left w:val="single" w:sz="6" w:space="0" w:color="auto"/>
              <w:bottom w:val="single" w:sz="6" w:space="0" w:color="auto"/>
              <w:right w:val="single" w:sz="6" w:space="0" w:color="auto"/>
            </w:tcBorders>
            <w:vAlign w:val="center"/>
            <w:hideMark/>
          </w:tcPr>
          <w:p w14:paraId="01E0D0A4" w14:textId="77777777" w:rsidR="005313C8" w:rsidRPr="004A2581" w:rsidRDefault="005313C8" w:rsidP="00F13CDE">
            <w:r w:rsidRPr="004A2581">
              <w:t> </w:t>
            </w:r>
          </w:p>
        </w:tc>
        <w:tc>
          <w:tcPr>
            <w:tcW w:w="585" w:type="dxa"/>
            <w:tcBorders>
              <w:top w:val="single" w:sz="6" w:space="0" w:color="auto"/>
              <w:left w:val="single" w:sz="6" w:space="0" w:color="auto"/>
              <w:bottom w:val="single" w:sz="6" w:space="0" w:color="auto"/>
              <w:right w:val="single" w:sz="6" w:space="0" w:color="auto"/>
            </w:tcBorders>
            <w:vAlign w:val="center"/>
            <w:hideMark/>
          </w:tcPr>
          <w:p w14:paraId="28B0E66A" w14:textId="77777777" w:rsidR="005313C8" w:rsidRPr="004A2581" w:rsidRDefault="005313C8" w:rsidP="00F13CDE">
            <w:r w:rsidRPr="004A2581">
              <w:t> </w:t>
            </w:r>
          </w:p>
        </w:tc>
        <w:tc>
          <w:tcPr>
            <w:tcW w:w="585" w:type="dxa"/>
            <w:tcBorders>
              <w:top w:val="single" w:sz="6" w:space="0" w:color="auto"/>
              <w:left w:val="single" w:sz="6" w:space="0" w:color="auto"/>
              <w:bottom w:val="single" w:sz="6" w:space="0" w:color="auto"/>
              <w:right w:val="single" w:sz="6" w:space="0" w:color="auto"/>
            </w:tcBorders>
            <w:vAlign w:val="center"/>
            <w:hideMark/>
          </w:tcPr>
          <w:p w14:paraId="25844B40" w14:textId="77777777" w:rsidR="005313C8" w:rsidRPr="004A2581" w:rsidRDefault="005313C8" w:rsidP="00F13CDE">
            <w:r w:rsidRPr="004A2581">
              <w:t> </w:t>
            </w:r>
          </w:p>
        </w:tc>
        <w:tc>
          <w:tcPr>
            <w:tcW w:w="585" w:type="dxa"/>
            <w:tcBorders>
              <w:top w:val="single" w:sz="6" w:space="0" w:color="auto"/>
              <w:left w:val="single" w:sz="6" w:space="0" w:color="auto"/>
              <w:bottom w:val="single" w:sz="6" w:space="0" w:color="auto"/>
              <w:right w:val="single" w:sz="6" w:space="0" w:color="auto"/>
            </w:tcBorders>
            <w:vAlign w:val="center"/>
            <w:hideMark/>
          </w:tcPr>
          <w:p w14:paraId="5F479F74" w14:textId="77777777" w:rsidR="005313C8" w:rsidRPr="004A2581" w:rsidRDefault="005313C8" w:rsidP="00F13CDE">
            <w:r w:rsidRPr="004A2581">
              <w:t> </w:t>
            </w:r>
          </w:p>
        </w:tc>
      </w:tr>
      <w:tr w:rsidR="005313C8" w:rsidRPr="004A2581" w14:paraId="4CC06D8F" w14:textId="77777777" w:rsidTr="00274CFD">
        <w:trPr>
          <w:trHeight w:val="300"/>
        </w:trPr>
        <w:tc>
          <w:tcPr>
            <w:tcW w:w="1170" w:type="dxa"/>
            <w:tcBorders>
              <w:top w:val="single" w:sz="6" w:space="0" w:color="auto"/>
              <w:left w:val="single" w:sz="6" w:space="0" w:color="auto"/>
              <w:bottom w:val="single" w:sz="6" w:space="0" w:color="auto"/>
              <w:right w:val="single" w:sz="6" w:space="0" w:color="auto"/>
            </w:tcBorders>
            <w:vAlign w:val="center"/>
            <w:hideMark/>
          </w:tcPr>
          <w:p w14:paraId="4537F635" w14:textId="77777777" w:rsidR="005313C8" w:rsidRPr="004A2581" w:rsidRDefault="005313C8" w:rsidP="00F13CDE">
            <w:r w:rsidRPr="004A2581">
              <w:t>2 </w:t>
            </w:r>
          </w:p>
        </w:tc>
        <w:tc>
          <w:tcPr>
            <w:tcW w:w="585" w:type="dxa"/>
            <w:tcBorders>
              <w:top w:val="single" w:sz="6" w:space="0" w:color="auto"/>
              <w:left w:val="single" w:sz="6" w:space="0" w:color="auto"/>
              <w:bottom w:val="single" w:sz="6" w:space="0" w:color="auto"/>
              <w:right w:val="single" w:sz="6" w:space="0" w:color="auto"/>
            </w:tcBorders>
            <w:vAlign w:val="center"/>
            <w:hideMark/>
          </w:tcPr>
          <w:p w14:paraId="0EED170A" w14:textId="77777777" w:rsidR="005313C8" w:rsidRPr="004A2581" w:rsidRDefault="005313C8" w:rsidP="00F13CDE">
            <w:r w:rsidRPr="004A2581">
              <w:t> </w:t>
            </w:r>
          </w:p>
        </w:tc>
        <w:tc>
          <w:tcPr>
            <w:tcW w:w="585" w:type="dxa"/>
            <w:tcBorders>
              <w:top w:val="single" w:sz="6" w:space="0" w:color="auto"/>
              <w:left w:val="single" w:sz="6" w:space="0" w:color="auto"/>
              <w:bottom w:val="single" w:sz="6" w:space="0" w:color="auto"/>
              <w:right w:val="single" w:sz="6" w:space="0" w:color="auto"/>
            </w:tcBorders>
            <w:vAlign w:val="center"/>
            <w:hideMark/>
          </w:tcPr>
          <w:p w14:paraId="38998E8F" w14:textId="77777777" w:rsidR="005313C8" w:rsidRPr="004A2581" w:rsidRDefault="005313C8" w:rsidP="00F13CDE">
            <w:r w:rsidRPr="004A2581">
              <w:t> </w:t>
            </w:r>
          </w:p>
        </w:tc>
        <w:tc>
          <w:tcPr>
            <w:tcW w:w="585" w:type="dxa"/>
            <w:tcBorders>
              <w:top w:val="single" w:sz="6" w:space="0" w:color="auto"/>
              <w:left w:val="single" w:sz="6" w:space="0" w:color="auto"/>
              <w:bottom w:val="single" w:sz="6" w:space="0" w:color="auto"/>
              <w:right w:val="single" w:sz="6" w:space="0" w:color="auto"/>
            </w:tcBorders>
            <w:shd w:val="clear" w:color="auto" w:fill="92D050"/>
            <w:vAlign w:val="center"/>
            <w:hideMark/>
          </w:tcPr>
          <w:p w14:paraId="75FED911" w14:textId="77777777" w:rsidR="005313C8" w:rsidRPr="004A2581" w:rsidRDefault="005313C8" w:rsidP="00F13CDE">
            <w:r w:rsidRPr="004A2581">
              <w:t> </w:t>
            </w:r>
          </w:p>
        </w:tc>
        <w:tc>
          <w:tcPr>
            <w:tcW w:w="585" w:type="dxa"/>
            <w:tcBorders>
              <w:top w:val="single" w:sz="6" w:space="0" w:color="auto"/>
              <w:left w:val="single" w:sz="6" w:space="0" w:color="auto"/>
              <w:bottom w:val="single" w:sz="6" w:space="0" w:color="auto"/>
              <w:right w:val="single" w:sz="6" w:space="0" w:color="auto"/>
            </w:tcBorders>
            <w:shd w:val="clear" w:color="auto" w:fill="92D050"/>
            <w:vAlign w:val="center"/>
            <w:hideMark/>
          </w:tcPr>
          <w:p w14:paraId="4CDA4834" w14:textId="77777777" w:rsidR="005313C8" w:rsidRPr="004A2581" w:rsidRDefault="005313C8" w:rsidP="00F13CDE">
            <w:r w:rsidRPr="004A2581">
              <w:t> </w:t>
            </w:r>
          </w:p>
        </w:tc>
        <w:tc>
          <w:tcPr>
            <w:tcW w:w="585" w:type="dxa"/>
            <w:tcBorders>
              <w:top w:val="single" w:sz="6" w:space="0" w:color="auto"/>
              <w:left w:val="single" w:sz="6" w:space="0" w:color="auto"/>
              <w:bottom w:val="single" w:sz="6" w:space="0" w:color="auto"/>
              <w:right w:val="single" w:sz="6" w:space="0" w:color="auto"/>
            </w:tcBorders>
            <w:shd w:val="clear" w:color="auto" w:fill="92D050"/>
            <w:vAlign w:val="center"/>
            <w:hideMark/>
          </w:tcPr>
          <w:p w14:paraId="6D10C370" w14:textId="77777777" w:rsidR="005313C8" w:rsidRPr="004A2581" w:rsidRDefault="005313C8" w:rsidP="00F13CDE">
            <w:r w:rsidRPr="004A2581">
              <w:t> </w:t>
            </w:r>
          </w:p>
        </w:tc>
        <w:tc>
          <w:tcPr>
            <w:tcW w:w="585" w:type="dxa"/>
            <w:tcBorders>
              <w:top w:val="single" w:sz="6" w:space="0" w:color="auto"/>
              <w:left w:val="single" w:sz="6" w:space="0" w:color="auto"/>
              <w:bottom w:val="single" w:sz="6" w:space="0" w:color="auto"/>
              <w:right w:val="single" w:sz="6" w:space="0" w:color="auto"/>
            </w:tcBorders>
            <w:shd w:val="clear" w:color="auto" w:fill="92D050"/>
            <w:vAlign w:val="center"/>
            <w:hideMark/>
          </w:tcPr>
          <w:p w14:paraId="372683A5" w14:textId="77777777" w:rsidR="005313C8" w:rsidRPr="004A2581" w:rsidRDefault="005313C8" w:rsidP="00F13CDE">
            <w:r w:rsidRPr="004A2581">
              <w:t> </w:t>
            </w:r>
          </w:p>
        </w:tc>
        <w:tc>
          <w:tcPr>
            <w:tcW w:w="585" w:type="dxa"/>
            <w:tcBorders>
              <w:top w:val="single" w:sz="6" w:space="0" w:color="auto"/>
              <w:left w:val="single" w:sz="6" w:space="0" w:color="auto"/>
              <w:bottom w:val="single" w:sz="6" w:space="0" w:color="auto"/>
              <w:right w:val="single" w:sz="6" w:space="0" w:color="auto"/>
            </w:tcBorders>
            <w:vAlign w:val="center"/>
            <w:hideMark/>
          </w:tcPr>
          <w:p w14:paraId="5B951068" w14:textId="77777777" w:rsidR="005313C8" w:rsidRPr="004A2581" w:rsidRDefault="005313C8" w:rsidP="00F13CDE">
            <w:r w:rsidRPr="004A2581">
              <w:t> </w:t>
            </w:r>
          </w:p>
        </w:tc>
        <w:tc>
          <w:tcPr>
            <w:tcW w:w="585" w:type="dxa"/>
            <w:tcBorders>
              <w:top w:val="single" w:sz="6" w:space="0" w:color="auto"/>
              <w:left w:val="single" w:sz="6" w:space="0" w:color="auto"/>
              <w:bottom w:val="single" w:sz="6" w:space="0" w:color="auto"/>
              <w:right w:val="single" w:sz="6" w:space="0" w:color="auto"/>
            </w:tcBorders>
            <w:vAlign w:val="center"/>
            <w:hideMark/>
          </w:tcPr>
          <w:p w14:paraId="00A339DB" w14:textId="77777777" w:rsidR="005313C8" w:rsidRPr="004A2581" w:rsidRDefault="005313C8" w:rsidP="00F13CDE">
            <w:r w:rsidRPr="004A2581">
              <w:t> </w:t>
            </w:r>
          </w:p>
        </w:tc>
        <w:tc>
          <w:tcPr>
            <w:tcW w:w="585" w:type="dxa"/>
            <w:tcBorders>
              <w:top w:val="single" w:sz="6" w:space="0" w:color="auto"/>
              <w:left w:val="single" w:sz="6" w:space="0" w:color="auto"/>
              <w:bottom w:val="single" w:sz="6" w:space="0" w:color="auto"/>
              <w:right w:val="single" w:sz="6" w:space="0" w:color="auto"/>
            </w:tcBorders>
            <w:vAlign w:val="center"/>
            <w:hideMark/>
          </w:tcPr>
          <w:p w14:paraId="10EF3265" w14:textId="77777777" w:rsidR="005313C8" w:rsidRPr="004A2581" w:rsidRDefault="005313C8" w:rsidP="00F13CDE">
            <w:r w:rsidRPr="004A2581">
              <w:t> </w:t>
            </w:r>
          </w:p>
        </w:tc>
        <w:tc>
          <w:tcPr>
            <w:tcW w:w="585" w:type="dxa"/>
            <w:tcBorders>
              <w:top w:val="single" w:sz="6" w:space="0" w:color="auto"/>
              <w:left w:val="single" w:sz="6" w:space="0" w:color="auto"/>
              <w:bottom w:val="single" w:sz="6" w:space="0" w:color="auto"/>
              <w:right w:val="single" w:sz="6" w:space="0" w:color="auto"/>
            </w:tcBorders>
            <w:vAlign w:val="center"/>
            <w:hideMark/>
          </w:tcPr>
          <w:p w14:paraId="436D0A22" w14:textId="77777777" w:rsidR="005313C8" w:rsidRPr="004A2581" w:rsidRDefault="005313C8" w:rsidP="00F13CDE">
            <w:r w:rsidRPr="004A2581">
              <w:t> </w:t>
            </w:r>
          </w:p>
        </w:tc>
        <w:tc>
          <w:tcPr>
            <w:tcW w:w="585" w:type="dxa"/>
            <w:tcBorders>
              <w:top w:val="single" w:sz="6" w:space="0" w:color="auto"/>
              <w:left w:val="single" w:sz="6" w:space="0" w:color="auto"/>
              <w:bottom w:val="single" w:sz="6" w:space="0" w:color="auto"/>
              <w:right w:val="single" w:sz="6" w:space="0" w:color="auto"/>
            </w:tcBorders>
            <w:vAlign w:val="center"/>
            <w:hideMark/>
          </w:tcPr>
          <w:p w14:paraId="492A9D98" w14:textId="77777777" w:rsidR="005313C8" w:rsidRPr="004A2581" w:rsidRDefault="005313C8" w:rsidP="00F13CDE">
            <w:r w:rsidRPr="004A2581">
              <w:t> </w:t>
            </w:r>
          </w:p>
        </w:tc>
        <w:tc>
          <w:tcPr>
            <w:tcW w:w="585" w:type="dxa"/>
            <w:tcBorders>
              <w:top w:val="single" w:sz="6" w:space="0" w:color="auto"/>
              <w:left w:val="single" w:sz="6" w:space="0" w:color="auto"/>
              <w:bottom w:val="single" w:sz="6" w:space="0" w:color="auto"/>
              <w:right w:val="single" w:sz="6" w:space="0" w:color="auto"/>
            </w:tcBorders>
            <w:vAlign w:val="center"/>
            <w:hideMark/>
          </w:tcPr>
          <w:p w14:paraId="02ECAD49" w14:textId="77777777" w:rsidR="005313C8" w:rsidRPr="004A2581" w:rsidRDefault="005313C8" w:rsidP="00F13CDE">
            <w:r w:rsidRPr="004A2581">
              <w:t> </w:t>
            </w:r>
          </w:p>
        </w:tc>
      </w:tr>
      <w:tr w:rsidR="005313C8" w:rsidRPr="004A2581" w14:paraId="53042856" w14:textId="77777777" w:rsidTr="00274CFD">
        <w:trPr>
          <w:trHeight w:val="300"/>
        </w:trPr>
        <w:tc>
          <w:tcPr>
            <w:tcW w:w="1170" w:type="dxa"/>
            <w:tcBorders>
              <w:top w:val="single" w:sz="6" w:space="0" w:color="auto"/>
              <w:left w:val="single" w:sz="6" w:space="0" w:color="auto"/>
              <w:bottom w:val="single" w:sz="6" w:space="0" w:color="auto"/>
              <w:right w:val="single" w:sz="6" w:space="0" w:color="auto"/>
            </w:tcBorders>
            <w:vAlign w:val="center"/>
            <w:hideMark/>
          </w:tcPr>
          <w:p w14:paraId="0D37EEF5" w14:textId="77777777" w:rsidR="005313C8" w:rsidRPr="004A2581" w:rsidRDefault="005313C8" w:rsidP="00F13CDE">
            <w:r w:rsidRPr="004A2581">
              <w:t>3 </w:t>
            </w:r>
          </w:p>
        </w:tc>
        <w:tc>
          <w:tcPr>
            <w:tcW w:w="585" w:type="dxa"/>
            <w:tcBorders>
              <w:top w:val="single" w:sz="6" w:space="0" w:color="auto"/>
              <w:left w:val="single" w:sz="6" w:space="0" w:color="auto"/>
              <w:bottom w:val="single" w:sz="6" w:space="0" w:color="auto"/>
              <w:right w:val="single" w:sz="6" w:space="0" w:color="auto"/>
            </w:tcBorders>
            <w:vAlign w:val="center"/>
            <w:hideMark/>
          </w:tcPr>
          <w:p w14:paraId="35D6D59E" w14:textId="77777777" w:rsidR="005313C8" w:rsidRPr="004A2581" w:rsidRDefault="005313C8" w:rsidP="00F13CDE">
            <w:r w:rsidRPr="004A2581">
              <w:t> </w:t>
            </w:r>
          </w:p>
        </w:tc>
        <w:tc>
          <w:tcPr>
            <w:tcW w:w="585" w:type="dxa"/>
            <w:tcBorders>
              <w:top w:val="single" w:sz="6" w:space="0" w:color="auto"/>
              <w:left w:val="single" w:sz="6" w:space="0" w:color="auto"/>
              <w:bottom w:val="single" w:sz="6" w:space="0" w:color="auto"/>
              <w:right w:val="single" w:sz="6" w:space="0" w:color="auto"/>
            </w:tcBorders>
            <w:vAlign w:val="center"/>
            <w:hideMark/>
          </w:tcPr>
          <w:p w14:paraId="0DCDD31C" w14:textId="77777777" w:rsidR="005313C8" w:rsidRPr="004A2581" w:rsidRDefault="005313C8" w:rsidP="00F13CDE">
            <w:r w:rsidRPr="004A2581">
              <w:t> </w:t>
            </w:r>
          </w:p>
        </w:tc>
        <w:tc>
          <w:tcPr>
            <w:tcW w:w="585" w:type="dxa"/>
            <w:tcBorders>
              <w:top w:val="single" w:sz="6" w:space="0" w:color="auto"/>
              <w:left w:val="single" w:sz="6" w:space="0" w:color="auto"/>
              <w:bottom w:val="single" w:sz="6" w:space="0" w:color="auto"/>
              <w:right w:val="single" w:sz="6" w:space="0" w:color="auto"/>
            </w:tcBorders>
            <w:vAlign w:val="center"/>
            <w:hideMark/>
          </w:tcPr>
          <w:p w14:paraId="2C28A24E" w14:textId="77777777" w:rsidR="005313C8" w:rsidRPr="004A2581" w:rsidRDefault="005313C8" w:rsidP="00F13CDE">
            <w:r w:rsidRPr="004A2581">
              <w:t> </w:t>
            </w:r>
          </w:p>
        </w:tc>
        <w:tc>
          <w:tcPr>
            <w:tcW w:w="585" w:type="dxa"/>
            <w:tcBorders>
              <w:top w:val="single" w:sz="6" w:space="0" w:color="auto"/>
              <w:left w:val="single" w:sz="6" w:space="0" w:color="auto"/>
              <w:bottom w:val="single" w:sz="6" w:space="0" w:color="auto"/>
              <w:right w:val="single" w:sz="6" w:space="0" w:color="auto"/>
            </w:tcBorders>
            <w:vAlign w:val="center"/>
            <w:hideMark/>
          </w:tcPr>
          <w:p w14:paraId="2DE7489A" w14:textId="77777777" w:rsidR="005313C8" w:rsidRPr="004A2581" w:rsidRDefault="005313C8" w:rsidP="00F13CDE">
            <w:r w:rsidRPr="004A2581">
              <w:t> </w:t>
            </w:r>
          </w:p>
        </w:tc>
        <w:tc>
          <w:tcPr>
            <w:tcW w:w="585" w:type="dxa"/>
            <w:tcBorders>
              <w:top w:val="single" w:sz="6" w:space="0" w:color="auto"/>
              <w:left w:val="single" w:sz="6" w:space="0" w:color="auto"/>
              <w:bottom w:val="single" w:sz="6" w:space="0" w:color="auto"/>
              <w:right w:val="single" w:sz="6" w:space="0" w:color="auto"/>
            </w:tcBorders>
            <w:shd w:val="clear" w:color="auto" w:fill="92D050"/>
            <w:vAlign w:val="center"/>
            <w:hideMark/>
          </w:tcPr>
          <w:p w14:paraId="1CD9139D" w14:textId="77777777" w:rsidR="005313C8" w:rsidRPr="004A2581" w:rsidRDefault="005313C8" w:rsidP="00F13CDE">
            <w:r w:rsidRPr="004A2581">
              <w:t> </w:t>
            </w:r>
          </w:p>
        </w:tc>
        <w:tc>
          <w:tcPr>
            <w:tcW w:w="585" w:type="dxa"/>
            <w:tcBorders>
              <w:top w:val="single" w:sz="6" w:space="0" w:color="auto"/>
              <w:left w:val="single" w:sz="6" w:space="0" w:color="auto"/>
              <w:bottom w:val="single" w:sz="6" w:space="0" w:color="auto"/>
              <w:right w:val="single" w:sz="6" w:space="0" w:color="auto"/>
            </w:tcBorders>
            <w:shd w:val="clear" w:color="auto" w:fill="92D050"/>
            <w:vAlign w:val="center"/>
            <w:hideMark/>
          </w:tcPr>
          <w:p w14:paraId="4ED23571" w14:textId="77777777" w:rsidR="005313C8" w:rsidRPr="004A2581" w:rsidRDefault="005313C8" w:rsidP="00F13CDE">
            <w:r w:rsidRPr="004A2581">
              <w:t> </w:t>
            </w:r>
          </w:p>
        </w:tc>
        <w:tc>
          <w:tcPr>
            <w:tcW w:w="585" w:type="dxa"/>
            <w:tcBorders>
              <w:top w:val="single" w:sz="6" w:space="0" w:color="auto"/>
              <w:left w:val="single" w:sz="6" w:space="0" w:color="auto"/>
              <w:bottom w:val="single" w:sz="6" w:space="0" w:color="auto"/>
              <w:right w:val="single" w:sz="6" w:space="0" w:color="auto"/>
            </w:tcBorders>
            <w:shd w:val="clear" w:color="auto" w:fill="92D050"/>
            <w:vAlign w:val="center"/>
            <w:hideMark/>
          </w:tcPr>
          <w:p w14:paraId="71590DDC" w14:textId="77777777" w:rsidR="005313C8" w:rsidRPr="004A2581" w:rsidRDefault="005313C8" w:rsidP="00F13CDE">
            <w:r w:rsidRPr="004A2581">
              <w:t> </w:t>
            </w:r>
          </w:p>
        </w:tc>
        <w:tc>
          <w:tcPr>
            <w:tcW w:w="585" w:type="dxa"/>
            <w:tcBorders>
              <w:top w:val="single" w:sz="6" w:space="0" w:color="auto"/>
              <w:left w:val="single" w:sz="6" w:space="0" w:color="auto"/>
              <w:bottom w:val="single" w:sz="6" w:space="0" w:color="auto"/>
              <w:right w:val="single" w:sz="6" w:space="0" w:color="auto"/>
            </w:tcBorders>
            <w:shd w:val="clear" w:color="auto" w:fill="92D050"/>
            <w:vAlign w:val="center"/>
            <w:hideMark/>
          </w:tcPr>
          <w:p w14:paraId="00759AA6" w14:textId="77777777" w:rsidR="005313C8" w:rsidRPr="004A2581" w:rsidRDefault="005313C8" w:rsidP="00F13CDE">
            <w:r w:rsidRPr="004A2581">
              <w:t> </w:t>
            </w:r>
          </w:p>
        </w:tc>
        <w:tc>
          <w:tcPr>
            <w:tcW w:w="585" w:type="dxa"/>
            <w:tcBorders>
              <w:top w:val="single" w:sz="6" w:space="0" w:color="auto"/>
              <w:left w:val="single" w:sz="6" w:space="0" w:color="auto"/>
              <w:bottom w:val="single" w:sz="6" w:space="0" w:color="auto"/>
              <w:right w:val="single" w:sz="6" w:space="0" w:color="auto"/>
            </w:tcBorders>
            <w:vAlign w:val="center"/>
            <w:hideMark/>
          </w:tcPr>
          <w:p w14:paraId="3ABA912C" w14:textId="77777777" w:rsidR="005313C8" w:rsidRPr="004A2581" w:rsidRDefault="005313C8" w:rsidP="00F13CDE">
            <w:r w:rsidRPr="004A2581">
              <w:t> </w:t>
            </w:r>
          </w:p>
        </w:tc>
        <w:tc>
          <w:tcPr>
            <w:tcW w:w="585" w:type="dxa"/>
            <w:tcBorders>
              <w:top w:val="single" w:sz="6" w:space="0" w:color="auto"/>
              <w:left w:val="single" w:sz="6" w:space="0" w:color="auto"/>
              <w:bottom w:val="single" w:sz="6" w:space="0" w:color="auto"/>
              <w:right w:val="single" w:sz="6" w:space="0" w:color="auto"/>
            </w:tcBorders>
            <w:vAlign w:val="center"/>
            <w:hideMark/>
          </w:tcPr>
          <w:p w14:paraId="226007AD" w14:textId="77777777" w:rsidR="005313C8" w:rsidRPr="004A2581" w:rsidRDefault="005313C8" w:rsidP="00F13CDE">
            <w:r w:rsidRPr="004A2581">
              <w:t> </w:t>
            </w:r>
          </w:p>
        </w:tc>
        <w:tc>
          <w:tcPr>
            <w:tcW w:w="585" w:type="dxa"/>
            <w:tcBorders>
              <w:top w:val="single" w:sz="6" w:space="0" w:color="auto"/>
              <w:left w:val="single" w:sz="6" w:space="0" w:color="auto"/>
              <w:bottom w:val="single" w:sz="6" w:space="0" w:color="auto"/>
              <w:right w:val="single" w:sz="6" w:space="0" w:color="auto"/>
            </w:tcBorders>
            <w:vAlign w:val="center"/>
            <w:hideMark/>
          </w:tcPr>
          <w:p w14:paraId="591329C0" w14:textId="77777777" w:rsidR="005313C8" w:rsidRPr="004A2581" w:rsidRDefault="005313C8" w:rsidP="00F13CDE">
            <w:r w:rsidRPr="004A2581">
              <w:t> </w:t>
            </w:r>
          </w:p>
        </w:tc>
        <w:tc>
          <w:tcPr>
            <w:tcW w:w="585" w:type="dxa"/>
            <w:tcBorders>
              <w:top w:val="single" w:sz="6" w:space="0" w:color="auto"/>
              <w:left w:val="single" w:sz="6" w:space="0" w:color="auto"/>
              <w:bottom w:val="single" w:sz="6" w:space="0" w:color="auto"/>
              <w:right w:val="single" w:sz="6" w:space="0" w:color="auto"/>
            </w:tcBorders>
            <w:vAlign w:val="center"/>
            <w:hideMark/>
          </w:tcPr>
          <w:p w14:paraId="4F35838A" w14:textId="77777777" w:rsidR="005313C8" w:rsidRPr="004A2581" w:rsidRDefault="005313C8" w:rsidP="00F13CDE">
            <w:r w:rsidRPr="004A2581">
              <w:t> </w:t>
            </w:r>
          </w:p>
        </w:tc>
      </w:tr>
      <w:tr w:rsidR="005313C8" w:rsidRPr="004A2581" w14:paraId="46ED1924" w14:textId="77777777" w:rsidTr="00274CFD">
        <w:trPr>
          <w:trHeight w:val="300"/>
        </w:trPr>
        <w:tc>
          <w:tcPr>
            <w:tcW w:w="1170" w:type="dxa"/>
            <w:tcBorders>
              <w:top w:val="single" w:sz="6" w:space="0" w:color="auto"/>
              <w:left w:val="single" w:sz="6" w:space="0" w:color="auto"/>
              <w:bottom w:val="single" w:sz="6" w:space="0" w:color="auto"/>
              <w:right w:val="single" w:sz="6" w:space="0" w:color="auto"/>
            </w:tcBorders>
            <w:vAlign w:val="center"/>
            <w:hideMark/>
          </w:tcPr>
          <w:p w14:paraId="618C57F6" w14:textId="77777777" w:rsidR="005313C8" w:rsidRPr="004A2581" w:rsidRDefault="005313C8" w:rsidP="00F13CDE">
            <w:r w:rsidRPr="004A2581">
              <w:t>4 </w:t>
            </w:r>
          </w:p>
        </w:tc>
        <w:tc>
          <w:tcPr>
            <w:tcW w:w="585" w:type="dxa"/>
            <w:tcBorders>
              <w:top w:val="single" w:sz="6" w:space="0" w:color="auto"/>
              <w:left w:val="single" w:sz="6" w:space="0" w:color="auto"/>
              <w:bottom w:val="single" w:sz="6" w:space="0" w:color="auto"/>
              <w:right w:val="single" w:sz="6" w:space="0" w:color="auto"/>
            </w:tcBorders>
            <w:vAlign w:val="center"/>
            <w:hideMark/>
          </w:tcPr>
          <w:p w14:paraId="601767B6" w14:textId="77777777" w:rsidR="005313C8" w:rsidRPr="004A2581" w:rsidRDefault="005313C8" w:rsidP="00F13CDE">
            <w:r w:rsidRPr="004A2581">
              <w:t> </w:t>
            </w:r>
          </w:p>
        </w:tc>
        <w:tc>
          <w:tcPr>
            <w:tcW w:w="585" w:type="dxa"/>
            <w:tcBorders>
              <w:top w:val="single" w:sz="6" w:space="0" w:color="auto"/>
              <w:left w:val="single" w:sz="6" w:space="0" w:color="auto"/>
              <w:bottom w:val="single" w:sz="6" w:space="0" w:color="auto"/>
              <w:right w:val="single" w:sz="6" w:space="0" w:color="auto"/>
            </w:tcBorders>
            <w:vAlign w:val="center"/>
            <w:hideMark/>
          </w:tcPr>
          <w:p w14:paraId="7CF287CE" w14:textId="77777777" w:rsidR="005313C8" w:rsidRPr="004A2581" w:rsidRDefault="005313C8" w:rsidP="00F13CDE">
            <w:r w:rsidRPr="004A2581">
              <w:t> </w:t>
            </w:r>
          </w:p>
        </w:tc>
        <w:tc>
          <w:tcPr>
            <w:tcW w:w="585" w:type="dxa"/>
            <w:tcBorders>
              <w:top w:val="single" w:sz="6" w:space="0" w:color="auto"/>
              <w:left w:val="single" w:sz="6" w:space="0" w:color="auto"/>
              <w:bottom w:val="single" w:sz="6" w:space="0" w:color="auto"/>
              <w:right w:val="single" w:sz="6" w:space="0" w:color="auto"/>
            </w:tcBorders>
            <w:vAlign w:val="center"/>
            <w:hideMark/>
          </w:tcPr>
          <w:p w14:paraId="7F50F01B" w14:textId="77777777" w:rsidR="005313C8" w:rsidRPr="004A2581" w:rsidRDefault="005313C8" w:rsidP="00F13CDE">
            <w:r w:rsidRPr="004A2581">
              <w:t> </w:t>
            </w:r>
          </w:p>
        </w:tc>
        <w:tc>
          <w:tcPr>
            <w:tcW w:w="585" w:type="dxa"/>
            <w:tcBorders>
              <w:top w:val="single" w:sz="6" w:space="0" w:color="auto"/>
              <w:left w:val="single" w:sz="6" w:space="0" w:color="auto"/>
              <w:bottom w:val="single" w:sz="6" w:space="0" w:color="auto"/>
              <w:right w:val="single" w:sz="6" w:space="0" w:color="auto"/>
            </w:tcBorders>
            <w:vAlign w:val="center"/>
            <w:hideMark/>
          </w:tcPr>
          <w:p w14:paraId="5F1828D4" w14:textId="77777777" w:rsidR="005313C8" w:rsidRPr="004A2581" w:rsidRDefault="005313C8" w:rsidP="00F13CDE">
            <w:r w:rsidRPr="004A2581">
              <w:t> </w:t>
            </w:r>
          </w:p>
        </w:tc>
        <w:tc>
          <w:tcPr>
            <w:tcW w:w="585" w:type="dxa"/>
            <w:tcBorders>
              <w:top w:val="single" w:sz="6" w:space="0" w:color="auto"/>
              <w:left w:val="single" w:sz="6" w:space="0" w:color="auto"/>
              <w:bottom w:val="single" w:sz="6" w:space="0" w:color="auto"/>
              <w:right w:val="single" w:sz="6" w:space="0" w:color="auto"/>
            </w:tcBorders>
            <w:vAlign w:val="center"/>
            <w:hideMark/>
          </w:tcPr>
          <w:p w14:paraId="3CE331F2" w14:textId="77777777" w:rsidR="005313C8" w:rsidRPr="004A2581" w:rsidRDefault="005313C8" w:rsidP="00F13CDE">
            <w:r w:rsidRPr="004A2581">
              <w:t> </w:t>
            </w:r>
          </w:p>
        </w:tc>
        <w:tc>
          <w:tcPr>
            <w:tcW w:w="585" w:type="dxa"/>
            <w:tcBorders>
              <w:top w:val="single" w:sz="6" w:space="0" w:color="auto"/>
              <w:left w:val="single" w:sz="6" w:space="0" w:color="auto"/>
              <w:bottom w:val="single" w:sz="6" w:space="0" w:color="auto"/>
              <w:right w:val="single" w:sz="6" w:space="0" w:color="auto"/>
            </w:tcBorders>
            <w:vAlign w:val="center"/>
            <w:hideMark/>
          </w:tcPr>
          <w:p w14:paraId="72FFDE16" w14:textId="77777777" w:rsidR="005313C8" w:rsidRPr="004A2581" w:rsidRDefault="005313C8" w:rsidP="00F13CDE">
            <w:r w:rsidRPr="004A2581">
              <w:t> </w:t>
            </w:r>
          </w:p>
        </w:tc>
        <w:tc>
          <w:tcPr>
            <w:tcW w:w="585" w:type="dxa"/>
            <w:tcBorders>
              <w:top w:val="single" w:sz="6" w:space="0" w:color="auto"/>
              <w:left w:val="single" w:sz="6" w:space="0" w:color="auto"/>
              <w:bottom w:val="single" w:sz="6" w:space="0" w:color="auto"/>
              <w:right w:val="single" w:sz="6" w:space="0" w:color="auto"/>
            </w:tcBorders>
            <w:shd w:val="clear" w:color="auto" w:fill="92D050"/>
            <w:vAlign w:val="center"/>
            <w:hideMark/>
          </w:tcPr>
          <w:p w14:paraId="5CF7F5A4" w14:textId="77777777" w:rsidR="005313C8" w:rsidRPr="004A2581" w:rsidRDefault="005313C8" w:rsidP="00F13CDE">
            <w:r w:rsidRPr="004A2581">
              <w:t> </w:t>
            </w:r>
          </w:p>
        </w:tc>
        <w:tc>
          <w:tcPr>
            <w:tcW w:w="585" w:type="dxa"/>
            <w:tcBorders>
              <w:top w:val="single" w:sz="6" w:space="0" w:color="auto"/>
              <w:left w:val="single" w:sz="6" w:space="0" w:color="auto"/>
              <w:bottom w:val="single" w:sz="6" w:space="0" w:color="auto"/>
              <w:right w:val="single" w:sz="6" w:space="0" w:color="auto"/>
            </w:tcBorders>
            <w:shd w:val="clear" w:color="auto" w:fill="92D050"/>
            <w:vAlign w:val="center"/>
            <w:hideMark/>
          </w:tcPr>
          <w:p w14:paraId="2F9773F7" w14:textId="77777777" w:rsidR="005313C8" w:rsidRPr="004A2581" w:rsidRDefault="005313C8" w:rsidP="00F13CDE">
            <w:r w:rsidRPr="004A2581">
              <w:t> </w:t>
            </w:r>
          </w:p>
        </w:tc>
        <w:tc>
          <w:tcPr>
            <w:tcW w:w="585" w:type="dxa"/>
            <w:tcBorders>
              <w:top w:val="single" w:sz="6" w:space="0" w:color="auto"/>
              <w:left w:val="single" w:sz="6" w:space="0" w:color="auto"/>
              <w:bottom w:val="single" w:sz="6" w:space="0" w:color="auto"/>
              <w:right w:val="single" w:sz="6" w:space="0" w:color="auto"/>
            </w:tcBorders>
            <w:shd w:val="clear" w:color="auto" w:fill="92D050"/>
            <w:vAlign w:val="center"/>
            <w:hideMark/>
          </w:tcPr>
          <w:p w14:paraId="604886F9" w14:textId="77777777" w:rsidR="005313C8" w:rsidRPr="004A2581" w:rsidRDefault="005313C8" w:rsidP="00F13CDE">
            <w:r w:rsidRPr="004A2581">
              <w:t> </w:t>
            </w:r>
          </w:p>
        </w:tc>
        <w:tc>
          <w:tcPr>
            <w:tcW w:w="585" w:type="dxa"/>
            <w:tcBorders>
              <w:top w:val="single" w:sz="6" w:space="0" w:color="auto"/>
              <w:left w:val="single" w:sz="6" w:space="0" w:color="auto"/>
              <w:bottom w:val="single" w:sz="6" w:space="0" w:color="auto"/>
              <w:right w:val="single" w:sz="6" w:space="0" w:color="auto"/>
            </w:tcBorders>
            <w:shd w:val="clear" w:color="auto" w:fill="92D050"/>
            <w:vAlign w:val="center"/>
            <w:hideMark/>
          </w:tcPr>
          <w:p w14:paraId="596ED9CB" w14:textId="77777777" w:rsidR="005313C8" w:rsidRPr="004A2581" w:rsidRDefault="005313C8" w:rsidP="00F13CDE">
            <w:r w:rsidRPr="004A2581">
              <w:t> </w:t>
            </w:r>
          </w:p>
        </w:tc>
        <w:tc>
          <w:tcPr>
            <w:tcW w:w="585" w:type="dxa"/>
            <w:tcBorders>
              <w:top w:val="single" w:sz="6" w:space="0" w:color="auto"/>
              <w:left w:val="single" w:sz="6" w:space="0" w:color="auto"/>
              <w:bottom w:val="single" w:sz="6" w:space="0" w:color="auto"/>
              <w:right w:val="single" w:sz="6" w:space="0" w:color="auto"/>
            </w:tcBorders>
            <w:vAlign w:val="center"/>
            <w:hideMark/>
          </w:tcPr>
          <w:p w14:paraId="0CA62AB3" w14:textId="77777777" w:rsidR="005313C8" w:rsidRPr="004A2581" w:rsidRDefault="005313C8" w:rsidP="00F13CDE">
            <w:r w:rsidRPr="004A2581">
              <w:t> </w:t>
            </w:r>
          </w:p>
        </w:tc>
        <w:tc>
          <w:tcPr>
            <w:tcW w:w="585" w:type="dxa"/>
            <w:tcBorders>
              <w:top w:val="single" w:sz="6" w:space="0" w:color="auto"/>
              <w:left w:val="single" w:sz="6" w:space="0" w:color="auto"/>
              <w:bottom w:val="single" w:sz="6" w:space="0" w:color="auto"/>
              <w:right w:val="single" w:sz="6" w:space="0" w:color="auto"/>
            </w:tcBorders>
            <w:vAlign w:val="center"/>
            <w:hideMark/>
          </w:tcPr>
          <w:p w14:paraId="5DC0C25C" w14:textId="77777777" w:rsidR="005313C8" w:rsidRPr="004A2581" w:rsidRDefault="005313C8" w:rsidP="00F13CDE">
            <w:r w:rsidRPr="004A2581">
              <w:t> </w:t>
            </w:r>
          </w:p>
        </w:tc>
      </w:tr>
      <w:tr w:rsidR="005313C8" w:rsidRPr="004A2581" w14:paraId="740918B0" w14:textId="77777777" w:rsidTr="00274CFD">
        <w:trPr>
          <w:trHeight w:val="300"/>
        </w:trPr>
        <w:tc>
          <w:tcPr>
            <w:tcW w:w="1170" w:type="dxa"/>
            <w:tcBorders>
              <w:top w:val="single" w:sz="6" w:space="0" w:color="auto"/>
              <w:left w:val="single" w:sz="6" w:space="0" w:color="auto"/>
              <w:bottom w:val="single" w:sz="6" w:space="0" w:color="auto"/>
              <w:right w:val="single" w:sz="6" w:space="0" w:color="auto"/>
            </w:tcBorders>
            <w:vAlign w:val="center"/>
            <w:hideMark/>
          </w:tcPr>
          <w:p w14:paraId="10EA4C21" w14:textId="77777777" w:rsidR="005313C8" w:rsidRPr="004A2581" w:rsidRDefault="005313C8" w:rsidP="00F13CDE">
            <w:r w:rsidRPr="004A2581">
              <w:t>5 </w:t>
            </w:r>
          </w:p>
        </w:tc>
        <w:tc>
          <w:tcPr>
            <w:tcW w:w="585" w:type="dxa"/>
            <w:tcBorders>
              <w:top w:val="single" w:sz="6" w:space="0" w:color="auto"/>
              <w:left w:val="single" w:sz="6" w:space="0" w:color="auto"/>
              <w:bottom w:val="single" w:sz="6" w:space="0" w:color="auto"/>
              <w:right w:val="single" w:sz="6" w:space="0" w:color="auto"/>
            </w:tcBorders>
            <w:vAlign w:val="center"/>
            <w:hideMark/>
          </w:tcPr>
          <w:p w14:paraId="07773D7F" w14:textId="77777777" w:rsidR="005313C8" w:rsidRPr="004A2581" w:rsidRDefault="005313C8" w:rsidP="00F13CDE">
            <w:r w:rsidRPr="004A2581">
              <w:t> </w:t>
            </w:r>
          </w:p>
        </w:tc>
        <w:tc>
          <w:tcPr>
            <w:tcW w:w="585" w:type="dxa"/>
            <w:tcBorders>
              <w:top w:val="single" w:sz="6" w:space="0" w:color="auto"/>
              <w:left w:val="single" w:sz="6" w:space="0" w:color="auto"/>
              <w:bottom w:val="single" w:sz="6" w:space="0" w:color="auto"/>
              <w:right w:val="single" w:sz="6" w:space="0" w:color="auto"/>
            </w:tcBorders>
            <w:vAlign w:val="center"/>
            <w:hideMark/>
          </w:tcPr>
          <w:p w14:paraId="047EEAC3" w14:textId="77777777" w:rsidR="005313C8" w:rsidRPr="004A2581" w:rsidRDefault="005313C8" w:rsidP="00F13CDE">
            <w:r w:rsidRPr="004A2581">
              <w:t> </w:t>
            </w:r>
          </w:p>
        </w:tc>
        <w:tc>
          <w:tcPr>
            <w:tcW w:w="585" w:type="dxa"/>
            <w:tcBorders>
              <w:top w:val="single" w:sz="6" w:space="0" w:color="auto"/>
              <w:left w:val="single" w:sz="6" w:space="0" w:color="auto"/>
              <w:bottom w:val="single" w:sz="6" w:space="0" w:color="auto"/>
              <w:right w:val="single" w:sz="6" w:space="0" w:color="auto"/>
            </w:tcBorders>
            <w:vAlign w:val="center"/>
            <w:hideMark/>
          </w:tcPr>
          <w:p w14:paraId="1400E21B" w14:textId="77777777" w:rsidR="005313C8" w:rsidRPr="004A2581" w:rsidRDefault="005313C8" w:rsidP="00F13CDE">
            <w:r w:rsidRPr="004A2581">
              <w:t> </w:t>
            </w:r>
          </w:p>
        </w:tc>
        <w:tc>
          <w:tcPr>
            <w:tcW w:w="585" w:type="dxa"/>
            <w:tcBorders>
              <w:top w:val="single" w:sz="6" w:space="0" w:color="auto"/>
              <w:left w:val="single" w:sz="6" w:space="0" w:color="auto"/>
              <w:bottom w:val="single" w:sz="6" w:space="0" w:color="auto"/>
              <w:right w:val="single" w:sz="6" w:space="0" w:color="auto"/>
            </w:tcBorders>
            <w:vAlign w:val="center"/>
            <w:hideMark/>
          </w:tcPr>
          <w:p w14:paraId="00EEE02F" w14:textId="77777777" w:rsidR="005313C8" w:rsidRPr="004A2581" w:rsidRDefault="005313C8" w:rsidP="00F13CDE">
            <w:r w:rsidRPr="004A2581">
              <w:t> </w:t>
            </w:r>
          </w:p>
        </w:tc>
        <w:tc>
          <w:tcPr>
            <w:tcW w:w="585" w:type="dxa"/>
            <w:tcBorders>
              <w:top w:val="single" w:sz="6" w:space="0" w:color="auto"/>
              <w:left w:val="single" w:sz="6" w:space="0" w:color="auto"/>
              <w:bottom w:val="single" w:sz="6" w:space="0" w:color="auto"/>
              <w:right w:val="single" w:sz="6" w:space="0" w:color="auto"/>
            </w:tcBorders>
            <w:vAlign w:val="center"/>
            <w:hideMark/>
          </w:tcPr>
          <w:p w14:paraId="671B0B4B" w14:textId="77777777" w:rsidR="005313C8" w:rsidRPr="004A2581" w:rsidRDefault="005313C8" w:rsidP="00F13CDE">
            <w:r w:rsidRPr="004A2581">
              <w:t> </w:t>
            </w:r>
          </w:p>
        </w:tc>
        <w:tc>
          <w:tcPr>
            <w:tcW w:w="585" w:type="dxa"/>
            <w:tcBorders>
              <w:top w:val="single" w:sz="6" w:space="0" w:color="auto"/>
              <w:left w:val="single" w:sz="6" w:space="0" w:color="auto"/>
              <w:bottom w:val="single" w:sz="6" w:space="0" w:color="auto"/>
              <w:right w:val="single" w:sz="6" w:space="0" w:color="auto"/>
            </w:tcBorders>
            <w:vAlign w:val="center"/>
            <w:hideMark/>
          </w:tcPr>
          <w:p w14:paraId="138D1A23" w14:textId="77777777" w:rsidR="005313C8" w:rsidRPr="004A2581" w:rsidRDefault="005313C8" w:rsidP="00F13CDE">
            <w:r w:rsidRPr="004A2581">
              <w:t> </w:t>
            </w:r>
          </w:p>
        </w:tc>
        <w:tc>
          <w:tcPr>
            <w:tcW w:w="585" w:type="dxa"/>
            <w:tcBorders>
              <w:top w:val="single" w:sz="6" w:space="0" w:color="auto"/>
              <w:left w:val="single" w:sz="6" w:space="0" w:color="auto"/>
              <w:bottom w:val="single" w:sz="6" w:space="0" w:color="auto"/>
              <w:right w:val="single" w:sz="6" w:space="0" w:color="auto"/>
            </w:tcBorders>
            <w:vAlign w:val="center"/>
            <w:hideMark/>
          </w:tcPr>
          <w:p w14:paraId="27306025" w14:textId="77777777" w:rsidR="005313C8" w:rsidRPr="004A2581" w:rsidRDefault="005313C8" w:rsidP="00F13CDE">
            <w:r w:rsidRPr="004A2581">
              <w:t> </w:t>
            </w:r>
          </w:p>
        </w:tc>
        <w:tc>
          <w:tcPr>
            <w:tcW w:w="585" w:type="dxa"/>
            <w:tcBorders>
              <w:top w:val="single" w:sz="6" w:space="0" w:color="auto"/>
              <w:left w:val="single" w:sz="6" w:space="0" w:color="auto"/>
              <w:bottom w:val="single" w:sz="6" w:space="0" w:color="auto"/>
              <w:right w:val="single" w:sz="6" w:space="0" w:color="auto"/>
            </w:tcBorders>
            <w:vAlign w:val="center"/>
            <w:hideMark/>
          </w:tcPr>
          <w:p w14:paraId="05E54476" w14:textId="77777777" w:rsidR="005313C8" w:rsidRPr="004A2581" w:rsidRDefault="005313C8" w:rsidP="00F13CDE">
            <w:r w:rsidRPr="004A2581">
              <w:t> </w:t>
            </w:r>
          </w:p>
        </w:tc>
        <w:tc>
          <w:tcPr>
            <w:tcW w:w="585" w:type="dxa"/>
            <w:tcBorders>
              <w:top w:val="single" w:sz="6" w:space="0" w:color="auto"/>
              <w:left w:val="single" w:sz="6" w:space="0" w:color="auto"/>
              <w:bottom w:val="single" w:sz="6" w:space="0" w:color="auto"/>
              <w:right w:val="single" w:sz="6" w:space="0" w:color="auto"/>
            </w:tcBorders>
            <w:shd w:val="clear" w:color="auto" w:fill="92D050"/>
            <w:vAlign w:val="center"/>
            <w:hideMark/>
          </w:tcPr>
          <w:p w14:paraId="47800E40" w14:textId="77777777" w:rsidR="005313C8" w:rsidRPr="004A2581" w:rsidRDefault="005313C8" w:rsidP="00F13CDE">
            <w:r w:rsidRPr="004A2581">
              <w:t> </w:t>
            </w:r>
          </w:p>
        </w:tc>
        <w:tc>
          <w:tcPr>
            <w:tcW w:w="585" w:type="dxa"/>
            <w:tcBorders>
              <w:top w:val="single" w:sz="6" w:space="0" w:color="auto"/>
              <w:left w:val="single" w:sz="6" w:space="0" w:color="auto"/>
              <w:bottom w:val="single" w:sz="6" w:space="0" w:color="auto"/>
              <w:right w:val="single" w:sz="6" w:space="0" w:color="auto"/>
            </w:tcBorders>
            <w:shd w:val="clear" w:color="auto" w:fill="92D050"/>
            <w:vAlign w:val="center"/>
            <w:hideMark/>
          </w:tcPr>
          <w:p w14:paraId="16AF8D9C" w14:textId="77777777" w:rsidR="005313C8" w:rsidRPr="004A2581" w:rsidRDefault="005313C8" w:rsidP="00F13CDE">
            <w:r w:rsidRPr="004A2581">
              <w:t> </w:t>
            </w:r>
          </w:p>
        </w:tc>
        <w:tc>
          <w:tcPr>
            <w:tcW w:w="585" w:type="dxa"/>
            <w:tcBorders>
              <w:top w:val="single" w:sz="6" w:space="0" w:color="auto"/>
              <w:left w:val="single" w:sz="6" w:space="0" w:color="auto"/>
              <w:bottom w:val="single" w:sz="6" w:space="0" w:color="auto"/>
              <w:right w:val="single" w:sz="6" w:space="0" w:color="auto"/>
            </w:tcBorders>
            <w:shd w:val="clear" w:color="auto" w:fill="92D050"/>
            <w:vAlign w:val="center"/>
            <w:hideMark/>
          </w:tcPr>
          <w:p w14:paraId="67D863C6" w14:textId="77777777" w:rsidR="005313C8" w:rsidRPr="004A2581" w:rsidRDefault="005313C8" w:rsidP="00F13CDE">
            <w:r w:rsidRPr="004A2581">
              <w:t> </w:t>
            </w:r>
          </w:p>
        </w:tc>
        <w:tc>
          <w:tcPr>
            <w:tcW w:w="585" w:type="dxa"/>
            <w:tcBorders>
              <w:top w:val="single" w:sz="6" w:space="0" w:color="auto"/>
              <w:left w:val="single" w:sz="6" w:space="0" w:color="auto"/>
              <w:bottom w:val="single" w:sz="6" w:space="0" w:color="auto"/>
              <w:right w:val="single" w:sz="6" w:space="0" w:color="auto"/>
            </w:tcBorders>
            <w:shd w:val="clear" w:color="auto" w:fill="92D050"/>
            <w:vAlign w:val="center"/>
            <w:hideMark/>
          </w:tcPr>
          <w:p w14:paraId="7378956B" w14:textId="77777777" w:rsidR="005313C8" w:rsidRPr="004A2581" w:rsidRDefault="005313C8" w:rsidP="00F13CDE">
            <w:r w:rsidRPr="004A2581">
              <w:t> </w:t>
            </w:r>
          </w:p>
        </w:tc>
      </w:tr>
    </w:tbl>
    <w:p w14:paraId="1C050AA8" w14:textId="77777777" w:rsidR="005313C8" w:rsidRDefault="005313C8" w:rsidP="005313C8"/>
    <w:p w14:paraId="0876861B" w14:textId="77777777" w:rsidR="005313C8" w:rsidRDefault="005313C8" w:rsidP="005313C8">
      <w:r>
        <w:rPr>
          <w:u w:val="single"/>
        </w:rPr>
        <w:t>Artificial Intelligence Use Disclosure and Disclaimer</w:t>
      </w:r>
    </w:p>
    <w:p w14:paraId="460380B1" w14:textId="77777777" w:rsidR="005313C8" w:rsidRPr="00042D92" w:rsidRDefault="005313C8" w:rsidP="005313C8">
      <w:r w:rsidRPr="00042D92">
        <w:t>Portions of this application were developed with the assistance of AI tools to support organizing and editing of the narrative content. All technical content, claims, plans and representations have been reviewed and approved by the applicant, who remains solely responsible for the accuracy and completeness of the submission, the capability to perform the work described, and compliance with intellectual property and third-party rights.</w:t>
      </w:r>
    </w:p>
    <w:p w14:paraId="0F6CD9B3" w14:textId="77777777" w:rsidR="005313C8" w:rsidRDefault="005313C8" w:rsidP="005313C8"/>
    <w:p w14:paraId="5DE861DF" w14:textId="77777777" w:rsidR="005313C8" w:rsidRDefault="005313C8" w:rsidP="005313C8">
      <w:r>
        <w:rPr>
          <w:u w:val="single"/>
        </w:rPr>
        <w:t>References:</w:t>
      </w:r>
    </w:p>
    <w:p w14:paraId="787F488D" w14:textId="3C960A04" w:rsidR="00D127CE" w:rsidRPr="00D127CE" w:rsidRDefault="001D137C" w:rsidP="001D137C">
      <w:pPr>
        <w:pStyle w:val="ListParagraph"/>
        <w:numPr>
          <w:ilvl w:val="0"/>
          <w:numId w:val="6"/>
        </w:numPr>
      </w:pPr>
      <w:bookmarkStart w:id="0" w:name="_Ref220062653"/>
      <w:bookmarkStart w:id="1" w:name="_Ref220328441"/>
      <w:r>
        <w:t xml:space="preserve">L. </w:t>
      </w:r>
      <w:proofErr w:type="spellStart"/>
      <w:r>
        <w:t>Harbour</w:t>
      </w:r>
      <w:proofErr w:type="spellEnd"/>
      <w:r>
        <w:t>, et al., “</w:t>
      </w:r>
      <w:r w:rsidRPr="001D137C">
        <w:t>4.0 MOOSE: Enabling massively parallel Multiphysics simulation</w:t>
      </w:r>
      <w:r>
        <w:t xml:space="preserve">”, </w:t>
      </w:r>
      <w:proofErr w:type="spellStart"/>
      <w:r>
        <w:t>SoftwareX</w:t>
      </w:r>
      <w:proofErr w:type="spellEnd"/>
      <w:r>
        <w:t xml:space="preserve">, </w:t>
      </w:r>
      <w:r>
        <w:rPr>
          <w:b/>
          <w:bCs/>
        </w:rPr>
        <w:t>31</w:t>
      </w:r>
      <w:r>
        <w:t>, (2025)</w:t>
      </w:r>
      <w:bookmarkEnd w:id="1"/>
    </w:p>
    <w:p w14:paraId="0472CADF" w14:textId="393FE6CF" w:rsidR="005313C8" w:rsidRPr="00D127CE" w:rsidRDefault="00D127CE" w:rsidP="005313C8">
      <w:pPr>
        <w:pStyle w:val="ListParagraph"/>
        <w:numPr>
          <w:ilvl w:val="0"/>
          <w:numId w:val="6"/>
        </w:numPr>
      </w:pPr>
      <w:bookmarkStart w:id="2" w:name="_Ref220327446"/>
      <w:bookmarkStart w:id="3" w:name="_Ref220328453"/>
      <w:r>
        <w:rPr>
          <w:rFonts w:cstheme="minorHAnsi"/>
        </w:rPr>
        <w:t>Y. Wang, et al. “</w:t>
      </w:r>
      <w:r w:rsidRPr="00380C68">
        <w:rPr>
          <w:rFonts w:cstheme="minorHAnsi"/>
        </w:rPr>
        <w:t xml:space="preserve">Griffin: A MOOSE-based reactor physics application for </w:t>
      </w:r>
      <w:proofErr w:type="spellStart"/>
      <w:r w:rsidRPr="00380C68">
        <w:rPr>
          <w:rFonts w:cstheme="minorHAnsi"/>
        </w:rPr>
        <w:t>multiphysics</w:t>
      </w:r>
      <w:proofErr w:type="spellEnd"/>
      <w:r w:rsidRPr="00380C68">
        <w:rPr>
          <w:rFonts w:cstheme="minorHAnsi"/>
        </w:rPr>
        <w:t xml:space="preserve"> simulation of advanced nuclear reactors</w:t>
      </w:r>
      <w:r>
        <w:rPr>
          <w:rFonts w:cstheme="minorHAnsi"/>
        </w:rPr>
        <w:t xml:space="preserve">”, Annals of Nuclear Energy, </w:t>
      </w:r>
      <w:r>
        <w:rPr>
          <w:rFonts w:cstheme="minorHAnsi"/>
          <w:b/>
          <w:bCs/>
        </w:rPr>
        <w:t>211</w:t>
      </w:r>
      <w:r>
        <w:rPr>
          <w:rFonts w:cstheme="minorHAnsi"/>
        </w:rPr>
        <w:t xml:space="preserve">, </w:t>
      </w:r>
      <w:r w:rsidR="001D137C">
        <w:rPr>
          <w:rFonts w:cstheme="minorHAnsi"/>
        </w:rPr>
        <w:t>(</w:t>
      </w:r>
      <w:r>
        <w:rPr>
          <w:rFonts w:cstheme="minorHAnsi"/>
        </w:rPr>
        <w:t>2025</w:t>
      </w:r>
      <w:bookmarkEnd w:id="0"/>
      <w:bookmarkEnd w:id="2"/>
      <w:r w:rsidR="001D137C">
        <w:rPr>
          <w:rFonts w:cstheme="minorHAnsi"/>
        </w:rPr>
        <w:t>)</w:t>
      </w:r>
      <w:bookmarkEnd w:id="3"/>
    </w:p>
    <w:p w14:paraId="4D155734" w14:textId="06C59F75" w:rsidR="00D127CE" w:rsidRDefault="00D127CE" w:rsidP="00D127CE">
      <w:pPr>
        <w:pStyle w:val="ListParagraph"/>
        <w:numPr>
          <w:ilvl w:val="0"/>
          <w:numId w:val="6"/>
        </w:numPr>
        <w:rPr>
          <w:rFonts w:cstheme="minorHAnsi"/>
        </w:rPr>
      </w:pPr>
      <w:bookmarkStart w:id="4" w:name="_Ref220323663"/>
      <w:r>
        <w:rPr>
          <w:rFonts w:cstheme="minorHAnsi"/>
        </w:rPr>
        <w:t>V. Silva, et al., “</w:t>
      </w:r>
      <w:r w:rsidRPr="00D127CE">
        <w:rPr>
          <w:rFonts w:cstheme="minorHAnsi"/>
        </w:rPr>
        <w:t>Online learning to accelerate nonlinear PDE solvers: Applied to multiphase porous media flow</w:t>
      </w:r>
      <w:r w:rsidRPr="00D127CE">
        <w:rPr>
          <w:rFonts w:cstheme="minorHAnsi"/>
        </w:rPr>
        <w:t>”</w:t>
      </w:r>
      <w:r>
        <w:rPr>
          <w:rFonts w:cstheme="minorHAnsi"/>
        </w:rPr>
        <w:t xml:space="preserve">, Artificial Intelligence in Geosciences, </w:t>
      </w:r>
      <w:r>
        <w:rPr>
          <w:rFonts w:cstheme="minorHAnsi"/>
          <w:b/>
          <w:bCs/>
        </w:rPr>
        <w:t>6</w:t>
      </w:r>
      <w:r>
        <w:rPr>
          <w:rFonts w:cstheme="minorHAnsi"/>
        </w:rPr>
        <w:t>, (2025)</w:t>
      </w:r>
      <w:bookmarkEnd w:id="4"/>
    </w:p>
    <w:p w14:paraId="04943A03" w14:textId="545E3E7A" w:rsidR="00703D60" w:rsidRPr="00D127CE" w:rsidRDefault="00703D60" w:rsidP="00D127CE">
      <w:pPr>
        <w:pStyle w:val="ListParagraph"/>
        <w:numPr>
          <w:ilvl w:val="0"/>
          <w:numId w:val="6"/>
        </w:numPr>
        <w:rPr>
          <w:rFonts w:cstheme="minorHAnsi"/>
        </w:rPr>
      </w:pPr>
      <w:bookmarkStart w:id="5" w:name="_Ref220329452"/>
      <w:r>
        <w:rPr>
          <w:rFonts w:cstheme="minorHAnsi"/>
        </w:rPr>
        <w:t>A. Godfrey, “VERA Core Physics Benchmark Progression Problem Specifications”, Oak Ridge National Laboratory, CASL-U-2012-0131-004, 2014</w:t>
      </w:r>
      <w:bookmarkEnd w:id="5"/>
    </w:p>
    <w:p w14:paraId="6FE78CFA" w14:textId="0EE0ED05" w:rsidR="00274CFD" w:rsidRDefault="00274CFD">
      <w:r>
        <w:br w:type="page"/>
      </w:r>
    </w:p>
    <w:p w14:paraId="65F1A1CB" w14:textId="697BEE4D" w:rsidR="002677D6" w:rsidRDefault="00274CFD" w:rsidP="005313C8">
      <w:r>
        <w:rPr>
          <w:b/>
          <w:bCs/>
          <w:u w:val="single"/>
        </w:rPr>
        <w:lastRenderedPageBreak/>
        <w:t>Idaho National Laboratory</w:t>
      </w:r>
    </w:p>
    <w:p w14:paraId="79E25700" w14:textId="77777777" w:rsidR="00274CFD" w:rsidRDefault="00274CFD" w:rsidP="005313C8"/>
    <w:p w14:paraId="4381AF01" w14:textId="12408605" w:rsidR="00274CFD" w:rsidRDefault="00575A68" w:rsidP="005313C8">
      <w:r w:rsidRPr="00575A68">
        <w:t>NL will provide technical oversight and guidance to ensure the proposed ML-assisted convergence acceleration aligns with real MOOSE/Griffin solver practices and deployment constraints. As the home of MOOSE and a key steward of Griffin and related NEAMS workflows, INL is uniquely positioned to advise on appropriate integration points in the nonlinear solve loop, identify solver parameters that are both impactful and safe to manipulate, and help define credible benchmark configurations and performance/robustness expectations. INL will also support technology transition by reviewing implementation choices for maintainability, encouraging compatibility with established MOOSE/</w:t>
      </w:r>
      <w:proofErr w:type="spellStart"/>
      <w:r w:rsidRPr="00575A68">
        <w:t>PETSc</w:t>
      </w:r>
      <w:proofErr w:type="spellEnd"/>
      <w:r w:rsidRPr="00575A68">
        <w:t xml:space="preserve"> solver options, and guiding a pathway for incorporation into NEAMS toolchains if the approach proves reliable and broadly beneficial.</w:t>
      </w:r>
    </w:p>
    <w:p w14:paraId="2E8ACFC7" w14:textId="77777777" w:rsidR="00274CFD" w:rsidRDefault="00274CFD" w:rsidP="005313C8"/>
    <w:p w14:paraId="1188799C" w14:textId="7E84D974" w:rsidR="00274CFD" w:rsidRDefault="00274CFD" w:rsidP="005313C8">
      <w:r>
        <w:rPr>
          <w:b/>
          <w:bCs/>
          <w:u w:val="single"/>
        </w:rPr>
        <w:t>University of Texas</w:t>
      </w:r>
    </w:p>
    <w:p w14:paraId="47BD4D87" w14:textId="77777777" w:rsidR="00274CFD" w:rsidRDefault="00274CFD" w:rsidP="005313C8"/>
    <w:p w14:paraId="686BBFD9" w14:textId="2110015B" w:rsidR="00274CFD" w:rsidRDefault="00575A68" w:rsidP="005313C8">
      <w:r w:rsidRPr="00575A68">
        <w:t xml:space="preserve">UT Austin will lead the project’s technical execution, leveraging its strengths in nuclear machine learning, digital-twin-enabled workflows, and high-throughput computational studies. UT will implement the ML “advisor” methods, develop the feature engineering and guardrail logic required for safe in-the-loop deployment, and conduct systematic benchmarking on reactor physics and </w:t>
      </w:r>
      <w:proofErr w:type="spellStart"/>
      <w:r w:rsidRPr="00575A68">
        <w:t>multiphysics</w:t>
      </w:r>
      <w:proofErr w:type="spellEnd"/>
      <w:r w:rsidRPr="00575A68">
        <w:t xml:space="preserve"> progression problems. UT will also utilize the Texas Advanced Computing Center (TACC) to enable large-scale training, parameter sweeps, and robustness testing across regimes—activities that are essential for demonstrating generalization and for producing reproducible datasets, scripts, and transition-ready artifacts for the broader MOOSE/Griffin community.</w:t>
      </w:r>
    </w:p>
    <w:p w14:paraId="57BC530A" w14:textId="77777777" w:rsidR="00575A68" w:rsidRPr="00274CFD" w:rsidRDefault="00575A68" w:rsidP="005313C8"/>
    <w:sectPr w:rsidR="00575A68" w:rsidRPr="00274CFD" w:rsidSect="00EE6E4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1A11AF"/>
    <w:multiLevelType w:val="hybridMultilevel"/>
    <w:tmpl w:val="5D16AFB4"/>
    <w:lvl w:ilvl="0" w:tplc="6D42EEB6">
      <w:start w:val="4"/>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BD3855"/>
    <w:multiLevelType w:val="hybridMultilevel"/>
    <w:tmpl w:val="B27A7C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2A53C36"/>
    <w:multiLevelType w:val="multilevel"/>
    <w:tmpl w:val="2BAA66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D68512F"/>
    <w:multiLevelType w:val="hybridMultilevel"/>
    <w:tmpl w:val="2F58A11A"/>
    <w:lvl w:ilvl="0" w:tplc="0CAEC21A">
      <w:start w:val="1"/>
      <w:numFmt w:val="decimal"/>
      <w:lvlText w:val="%1."/>
      <w:lvlJc w:val="left"/>
      <w:pPr>
        <w:ind w:left="720" w:hanging="360"/>
      </w:pPr>
    </w:lvl>
    <w:lvl w:ilvl="1" w:tplc="0C0EE6F4">
      <w:start w:val="1"/>
      <w:numFmt w:val="lowerLetter"/>
      <w:lvlText w:val="%2."/>
      <w:lvlJc w:val="left"/>
      <w:pPr>
        <w:ind w:left="1440" w:hanging="360"/>
      </w:pPr>
    </w:lvl>
    <w:lvl w:ilvl="2" w:tplc="E62490F6">
      <w:start w:val="1"/>
      <w:numFmt w:val="lowerRoman"/>
      <w:lvlText w:val="%3."/>
      <w:lvlJc w:val="right"/>
      <w:pPr>
        <w:ind w:left="2160" w:hanging="180"/>
      </w:pPr>
    </w:lvl>
    <w:lvl w:ilvl="3" w:tplc="9F48F4CC">
      <w:start w:val="1"/>
      <w:numFmt w:val="decimal"/>
      <w:lvlText w:val="%4."/>
      <w:lvlJc w:val="left"/>
      <w:pPr>
        <w:ind w:left="2880" w:hanging="360"/>
      </w:pPr>
    </w:lvl>
    <w:lvl w:ilvl="4" w:tplc="CE44AF8C">
      <w:start w:val="1"/>
      <w:numFmt w:val="lowerLetter"/>
      <w:lvlText w:val="%5."/>
      <w:lvlJc w:val="left"/>
      <w:pPr>
        <w:ind w:left="3600" w:hanging="360"/>
      </w:pPr>
    </w:lvl>
    <w:lvl w:ilvl="5" w:tplc="0276D98C">
      <w:start w:val="1"/>
      <w:numFmt w:val="lowerRoman"/>
      <w:lvlText w:val="%6."/>
      <w:lvlJc w:val="right"/>
      <w:pPr>
        <w:ind w:left="4320" w:hanging="180"/>
      </w:pPr>
    </w:lvl>
    <w:lvl w:ilvl="6" w:tplc="6298E544">
      <w:start w:val="1"/>
      <w:numFmt w:val="decimal"/>
      <w:lvlText w:val="%7."/>
      <w:lvlJc w:val="left"/>
      <w:pPr>
        <w:ind w:left="5040" w:hanging="360"/>
      </w:pPr>
    </w:lvl>
    <w:lvl w:ilvl="7" w:tplc="03703742">
      <w:start w:val="1"/>
      <w:numFmt w:val="lowerLetter"/>
      <w:lvlText w:val="%8."/>
      <w:lvlJc w:val="left"/>
      <w:pPr>
        <w:ind w:left="5760" w:hanging="360"/>
      </w:pPr>
    </w:lvl>
    <w:lvl w:ilvl="8" w:tplc="5DCE1C4C">
      <w:start w:val="1"/>
      <w:numFmt w:val="lowerRoman"/>
      <w:lvlText w:val="%9."/>
      <w:lvlJc w:val="right"/>
      <w:pPr>
        <w:ind w:left="6480" w:hanging="180"/>
      </w:pPr>
    </w:lvl>
  </w:abstractNum>
  <w:abstractNum w:abstractNumId="4" w15:restartNumberingAfterBreak="0">
    <w:nsid w:val="63ED47CB"/>
    <w:multiLevelType w:val="hybridMultilevel"/>
    <w:tmpl w:val="5914CDA8"/>
    <w:lvl w:ilvl="0" w:tplc="611A8B94">
      <w:start w:val="8"/>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661572A"/>
    <w:multiLevelType w:val="hybridMultilevel"/>
    <w:tmpl w:val="097C14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7933D11"/>
    <w:multiLevelType w:val="multilevel"/>
    <w:tmpl w:val="F510F7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6A9649DB"/>
    <w:multiLevelType w:val="multilevel"/>
    <w:tmpl w:val="111A52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85937555">
    <w:abstractNumId w:val="0"/>
  </w:num>
  <w:num w:numId="2" w16cid:durableId="1526599012">
    <w:abstractNumId w:val="1"/>
  </w:num>
  <w:num w:numId="3" w16cid:durableId="2109738922">
    <w:abstractNumId w:val="2"/>
  </w:num>
  <w:num w:numId="4" w16cid:durableId="1710378548">
    <w:abstractNumId w:val="7"/>
  </w:num>
  <w:num w:numId="5" w16cid:durableId="1659529570">
    <w:abstractNumId w:val="6"/>
  </w:num>
  <w:num w:numId="6" w16cid:durableId="232859753">
    <w:abstractNumId w:val="5"/>
  </w:num>
  <w:num w:numId="7" w16cid:durableId="1203984279">
    <w:abstractNumId w:val="3"/>
  </w:num>
  <w:num w:numId="8" w16cid:durableId="200030306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010D"/>
    <w:rsid w:val="00104D15"/>
    <w:rsid w:val="001D137C"/>
    <w:rsid w:val="002677D6"/>
    <w:rsid w:val="00274CFD"/>
    <w:rsid w:val="005313C8"/>
    <w:rsid w:val="00575A68"/>
    <w:rsid w:val="006778D8"/>
    <w:rsid w:val="006B6FD8"/>
    <w:rsid w:val="00703D60"/>
    <w:rsid w:val="00781957"/>
    <w:rsid w:val="009372F8"/>
    <w:rsid w:val="00947CC9"/>
    <w:rsid w:val="00D1010D"/>
    <w:rsid w:val="00D127CE"/>
    <w:rsid w:val="00D44306"/>
    <w:rsid w:val="00D674F3"/>
    <w:rsid w:val="00DF590F"/>
    <w:rsid w:val="00E20764"/>
    <w:rsid w:val="00EE6E42"/>
    <w:rsid w:val="00FD2D7C"/>
    <w:rsid w:val="6371AF9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D877C3"/>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D127CE"/>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778D8"/>
    <w:pPr>
      <w:ind w:left="720"/>
      <w:contextualSpacing/>
    </w:pPr>
  </w:style>
  <w:style w:type="table" w:styleId="TableGrid">
    <w:name w:val="Table Grid"/>
    <w:basedOn w:val="TableNormal"/>
    <w:uiPriority w:val="39"/>
    <w:rsid w:val="005313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D127CE"/>
    <w:rPr>
      <w:rFonts w:asciiTheme="majorHAnsi" w:eastAsiaTheme="majorEastAsia" w:hAnsiTheme="majorHAnsi" w:cstheme="majorBidi"/>
      <w:color w:val="2E74B5"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63115D-0F94-46EE-9AEF-9165F06D94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237</TotalTime>
  <Pages>6</Pages>
  <Words>1615</Words>
  <Characters>11036</Characters>
  <Application>Microsoft Office Word</Application>
  <DocSecurity>0</DocSecurity>
  <Lines>234</Lines>
  <Paragraphs>52</Paragraphs>
  <ScaleCrop>false</ScaleCrop>
  <HeadingPairs>
    <vt:vector size="2" baseType="variant">
      <vt:variant>
        <vt:lpstr>Title</vt:lpstr>
      </vt:variant>
      <vt:variant>
        <vt:i4>1</vt:i4>
      </vt:variant>
    </vt:vector>
  </HeadingPairs>
  <TitlesOfParts>
    <vt:vector size="1" baseType="lpstr">
      <vt:lpstr/>
    </vt:vector>
  </TitlesOfParts>
  <Company>University of Texas at Austin</Company>
  <LinksUpToDate>false</LinksUpToDate>
  <CharactersWithSpaces>12599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Gentry, Cole A</cp:lastModifiedBy>
  <cp:revision>9</cp:revision>
  <dcterms:created xsi:type="dcterms:W3CDTF">2018-02-09T21:34:00Z</dcterms:created>
  <dcterms:modified xsi:type="dcterms:W3CDTF">2026-01-26T19:35:00Z</dcterms:modified>
</cp:coreProperties>
</file>