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FLARE</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sz w:val="18"/>
          <w:szCs w:val="18"/>
          <w:rtl w:val="0"/>
        </w:rPr>
        <w:t xml:space="preserve">DON’T LET YOUR LINE GO COLD!</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Driven by AI, robotics, and industrial IoT, 60% of manufacturers are moving toward operating more than two fully lights-out processes, and the global dark factories market is expanding at 8.7% annually toward a 194B USD valuation [1,2]. In this new setup, production runs with minimal human presence, and the operator’s function has narrowed to resolving conditions where automation fails [3]. However, this operational shift is hindered by outdated models of human intervention that rely on fixed local maintenance shifts from the legacy manufacturing era [3].</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This mismatch accelerates an ongoing skills gap. The US manufacturing industry alone faces up to 1.9M unfilled positions by 2033, as technical training cannot keep up with the complexity of modern industrial equipment [4]. This skills gap is driving both a productivity crisis and rising costs. Downtime recovery now averages 81 minutes per incident, 65% longer than five years ago, partly because plants lost many experienced technicians after the pandemic [5].</w:t>
      </w:r>
      <w:r w:rsidDel="00000000" w:rsidR="00000000" w:rsidRPr="00000000">
        <w:rPr>
          <w:rFonts w:ascii="Avenir" w:cs="Avenir" w:eastAsia="Avenir" w:hAnsi="Avenir"/>
          <w:b w:val="1"/>
          <w:bCs w:val="1"/>
          <w:color w:val="3c3f42"/>
          <w:sz w:val="15"/>
          <w:szCs w:val="15"/>
          <w:rtl w:val="0"/>
        </w:rPr>
        <w:t xml:space="preserve"> For a large facility, the annual cost of unplanned downtime averaged 253M USD in 2024 [5]. </w:t>
      </w: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The pressure for change comes from both sides. The vast majority of plant managers prefer to pay for maintenance outcomes rather than fixed contracts [8], and</w:t>
      </w:r>
      <w:r w:rsidDel="00000000" w:rsidR="00000000" w:rsidRPr="00000000">
        <w:rPr>
          <w:rFonts w:ascii="Avenir" w:cs="Avenir" w:eastAsia="Avenir" w:hAnsi="Avenir"/>
          <w:b w:val="1"/>
          <w:bCs w:val="1"/>
          <w:color w:val="3c3f42"/>
          <w:sz w:val="15"/>
          <w:szCs w:val="15"/>
          <w:rtl w:val="0"/>
        </w:rPr>
        <w:t xml:space="preserve"> 68% of manufacturing leaders identify flexible scheduling as one of the most impactful factors for frontline worker retention [9].</w:t>
      </w:r>
      <w:r w:rsidDel="00000000" w:rsidR="00000000" w:rsidRPr="00000000">
        <w:rPr>
          <w:rFonts w:ascii="Avenir" w:cs="Avenir" w:eastAsia="Avenir" w:hAnsi="Avenir"/>
          <w:b w:val="1"/>
          <w:bCs w:val="1"/>
          <w:color w:val="3c3f42"/>
          <w:sz w:val="15"/>
          <w:szCs w:val="15"/>
          <w:rtl w:val="0"/>
        </w:rPr>
        <w:t xml:space="preserve"> The problem is not a shortage of automation. It is a systemic failure to place the right expertise at the right fault at the right moment.</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Medicine already dealt with this issue. Telesurgery enables robotic procedures performed across distances of over 5,000 km [6]. Industry is slowly adopting the same solution. Academic research and early deployments demonstrate that remote expert intervention is technically deliverable for industrial fault resolution [3, 10]. </w:t>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Flare is a hybrid on-demand platform built on that promise. Fault events route automatically to a global pool of verified teleoperators and certified field technicians, matched in real time by fault type and machine-specific credentials. Factory IP is protected by isolated access layers that expose only what each operator needs to know to resolve the specific fault in front of them. On-site dispatches arrive provisioned with diagnostics, required tooling, and credentials, so resolution begins before the first tool is picked up. Because Flare operates at the software interface layer common to OEM-standardized machines, expertise becomes a global rather than a local resource.</w:t>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3c3f42"/>
          <w:sz w:val="15"/>
          <w:szCs w:val="15"/>
          <w:rtl w:val="0"/>
        </w:rPr>
        <w:br w:type="textWrapping"/>
      </w:r>
      <w:r w:rsidDel="00000000" w:rsidR="00000000" w:rsidRPr="00000000">
        <w:rPr>
          <w:rFonts w:ascii="Avenir" w:cs="Avenir" w:eastAsia="Avenir" w:hAnsi="Avenir"/>
          <w:b w:val="1"/>
          <w:bCs w:val="1"/>
          <w:color w:val="5b9bd5"/>
          <w:sz w:val="24"/>
          <w:szCs w:val="24"/>
          <w:rtl w:val="0"/>
        </w:rPr>
        <w:t xml:space="preserve">Problem</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0F">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Unplanned downtime costs the world’s 500 largest manufacturers 1.4T USD annually, equivalent to 11% of their revenues, with automotive losses reaching 2.3M USD per idle hour, while recovery has surged to 81 minutes [201].</w:t>
      </w:r>
      <w:r w:rsidDel="00000000" w:rsidR="00000000" w:rsidRPr="00000000">
        <w:rPr>
          <w:rtl w:val="0"/>
        </w:rPr>
      </w:r>
    </w:p>
    <w:p w:rsidR="00000000" w:rsidDel="00000000" w:rsidP="00000000" w:rsidRDefault="00000000" w:rsidRPr="00000000" w14:paraId="00000010">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The cognitive complexity of modern industrial equipment has far surpassed the capabilities of the generalist on-site workforce, leading to critical delays and high error rates during knowledge-dense maintenance [202].</w:t>
      </w:r>
    </w:p>
    <w:p w:rsidR="00000000" w:rsidDel="00000000" w:rsidP="00000000" w:rsidRDefault="00000000" w:rsidRPr="00000000" w14:paraId="00000011">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u w:val="none"/>
        </w:rPr>
      </w:pPr>
      <w:r w:rsidDel="00000000" w:rsidR="00000000" w:rsidRPr="00000000">
        <w:rPr>
          <w:rFonts w:ascii="Avenir" w:cs="Avenir" w:eastAsia="Avenir" w:hAnsi="Avenir"/>
          <w:b w:val="1"/>
          <w:bCs w:val="1"/>
          <w:color w:val="3c3f42"/>
          <w:sz w:val="15"/>
          <w:szCs w:val="15"/>
          <w:rtl w:val="0"/>
        </w:rPr>
        <w:t xml:space="preserve">Despite advances in automation, research confirms that human judgment remains critical for resolving rare, unpredictable failures. Adding context, intuition, and accountability that AI systems alone cannot provide, making human-in-the-loop essential for both safety and efficiency [203]. </w:t>
      </w:r>
    </w:p>
    <w:p w:rsidR="00000000" w:rsidDel="00000000" w:rsidP="00000000" w:rsidRDefault="00000000" w:rsidRPr="00000000" w14:paraId="00000012">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To provide this fallback, operators are bound to fixed local shifts to handle rare exceptions, a highly inefficient </w:t>
      </w:r>
      <w:r w:rsidDel="00000000" w:rsidR="00000000" w:rsidRPr="00000000">
        <w:rPr>
          <w:rFonts w:ascii="Avenir" w:cs="Avenir" w:eastAsia="Avenir" w:hAnsi="Avenir"/>
          <w:b w:val="1"/>
          <w:bCs w:val="1"/>
          <w:color w:val="3c3f42"/>
          <w:sz w:val="15"/>
          <w:szCs w:val="15"/>
          <w:rtl w:val="0"/>
        </w:rPr>
        <w:t xml:space="preserve">model where wrench time averages just 28%, leaving nearly three-quarters of capacity unutilized [204]. </w:t>
      </w: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cccccc" w:val="clear"/>
        </w:rPr>
      </w:pPr>
      <w:r w:rsidDel="00000000" w:rsidR="00000000" w:rsidRPr="00000000">
        <w:rPr>
          <w:rtl w:val="0"/>
        </w:rPr>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shd w:fill="d1d2d3" w:val="clear"/>
          <w:rtl w:val="0"/>
        </w:rPr>
        <w:t xml:space="preserve">The factory floor does not need more full-time guards. It needs the right expert, at the right moment, from anywhere.</w:t>
      </w:r>
      <w:r w:rsidDel="00000000" w:rsidR="00000000" w:rsidRPr="00000000">
        <w:rPr>
          <w:rtl w:val="0"/>
        </w:rPr>
      </w:r>
    </w:p>
    <w:p w:rsidR="00000000" w:rsidDel="00000000" w:rsidP="00000000" w:rsidRDefault="00000000" w:rsidRPr="00000000" w14:paraId="00000016">
      <w:pPr>
        <w:widowControl w:val="0"/>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Solution</w:t>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1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Flare is a hybrid on-demand maintenance platform that integrates with existing fault-detection systems to automate responses, requiring no new hardware or workflow changes.</w:t>
      </w:r>
    </w:p>
    <w:p w:rsidR="00000000" w:rsidDel="00000000" w:rsidP="00000000" w:rsidRDefault="00000000" w:rsidRPr="00000000" w14:paraId="0000001A">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When a system encounters an edge case, Flare instantly routes the issue to a global pool of certified teleoperators who resolve the fault remotely using isolated system logs and restricted camera feeds to protect the factory’s IP.</w:t>
      </w:r>
    </w:p>
    <w:p w:rsidR="00000000" w:rsidDel="00000000" w:rsidP="00000000" w:rsidRDefault="00000000" w:rsidRPr="00000000" w14:paraId="0000001B">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If physical intervention is required, the system automatically dispatches the nearest gig-technician whose technical certifications match the machine’s complexity.</w:t>
      </w:r>
    </w:p>
    <w:p w:rsidR="00000000" w:rsidDel="00000000" w:rsidP="00000000" w:rsidRDefault="00000000" w:rsidRPr="00000000" w14:paraId="0000001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To minimize on-site delays, these dispatched physical workers receive automated pre-arrival briefings containing the exact fault diagnosis, required tools, and facility access credentials.</w:t>
      </w:r>
    </w:p>
    <w:p w:rsidR="00000000" w:rsidDel="00000000" w:rsidP="00000000" w:rsidRDefault="00000000" w:rsidRPr="00000000" w14:paraId="0000001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Every remote and physical resolution is recorded and integrated into the system, continuously improving dispatch speed and diagnostic accuracy, while also providing information to the OEMs.</w:t>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rPr>
      </w:pPr>
      <w:r w:rsidDel="00000000" w:rsidR="00000000" w:rsidRPr="00000000">
        <w:rPr>
          <w:rFonts w:ascii="Avenir" w:cs="Avenir" w:eastAsia="Avenir" w:hAnsi="Avenir"/>
          <w:b w:val="1"/>
          <w:bCs w:val="1"/>
          <w:i w:val="1"/>
          <w:iCs w:val="1"/>
          <w:color w:val="3c3f42"/>
          <w:sz w:val="15"/>
          <w:szCs w:val="15"/>
          <w:shd w:fill="cccccc" w:val="clear"/>
          <w:rtl w:val="0"/>
        </w:rPr>
        <w:t xml:space="preserve">When machines fail, Flare sends the signal, activating an on-demand network of remote and local experts to fix faults and restore uptime.</w:t>
      </w:r>
      <w:r w:rsidDel="00000000" w:rsidR="00000000" w:rsidRPr="00000000">
        <w:rPr>
          <w:rtl w:val="0"/>
        </w:rPr>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rPr>
      </w:pPr>
      <w:r w:rsidDel="00000000" w:rsidR="00000000" w:rsidRPr="00000000">
        <w:rPr>
          <w:rtl w:val="0"/>
        </w:rPr>
      </w:r>
    </w:p>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Market Drivers</w:t>
      </w:r>
    </w:p>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24">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Unplanned downtime is costly enough to force action, with Siemens estimating average annual losses of 253M USD per large plant [301].</w:t>
      </w:r>
    </w:p>
    <w:p w:rsidR="00000000" w:rsidDel="00000000" w:rsidP="00000000" w:rsidRDefault="00000000" w:rsidRPr="00000000" w14:paraId="00000025">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Operational labor shortages are creating severe industrial bottlenecks, with the 2024 European Employment Services (</w:t>
      </w:r>
      <w:r w:rsidDel="00000000" w:rsidR="00000000" w:rsidRPr="00000000">
        <w:rPr>
          <w:rFonts w:ascii="Avenir" w:cs="Avenir" w:eastAsia="Avenir" w:hAnsi="Avenir"/>
          <w:b w:val="1"/>
          <w:bCs w:val="1"/>
          <w:color w:val="3c3f42"/>
          <w:sz w:val="15"/>
          <w:szCs w:val="15"/>
          <w:rtl w:val="0"/>
        </w:rPr>
        <w:t xml:space="preserve">EURES</w:t>
      </w:r>
      <w:r w:rsidDel="00000000" w:rsidR="00000000" w:rsidRPr="00000000">
        <w:rPr>
          <w:rFonts w:ascii="Avenir" w:cs="Avenir" w:eastAsia="Avenir" w:hAnsi="Avenir"/>
          <w:b w:val="1"/>
          <w:bCs w:val="1"/>
          <w:color w:val="3c3f42"/>
          <w:sz w:val="15"/>
          <w:szCs w:val="15"/>
          <w:rtl w:val="0"/>
        </w:rPr>
        <w:t xml:space="preserve">) data ranking plant and machine operators as the second-highest deficit, behind craft trades, with 8.2 identified shortages per unique occupation in that category [302].</w:t>
      </w:r>
    </w:p>
    <w:p w:rsidR="00000000" w:rsidDel="00000000" w:rsidP="00000000" w:rsidRDefault="00000000" w:rsidRPr="00000000" w14:paraId="00000026">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Mixed-fleet operations are becoming more realistic as interoperability matures, and VDA 5050 Version 3.0.0 was published in March 2026 as the latest open cross-vendor standard for fleet-to-mobile-robot communication [303].</w:t>
      </w:r>
      <w:r w:rsidDel="00000000" w:rsidR="00000000" w:rsidRPr="00000000">
        <w:rPr>
          <w:rtl w:val="0"/>
        </w:rPr>
      </w:r>
    </w:p>
    <w:p w:rsidR="00000000" w:rsidDel="00000000" w:rsidP="00000000" w:rsidRDefault="00000000" w:rsidRPr="00000000" w14:paraId="0000002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Manufacturers face a critical need to balance EU AI Act human oversight requirements with the labor-saving ROI of their robotics [304].</w:t>
      </w:r>
      <w:r w:rsidDel="00000000" w:rsidR="00000000" w:rsidRPr="00000000">
        <w:rPr>
          <w:rtl w:val="0"/>
        </w:rPr>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i w:val="1"/>
          <w:iCs w:val="1"/>
          <w:color w:val="3c3f42"/>
          <w:sz w:val="15"/>
          <w:szCs w:val="15"/>
          <w:shd w:fill="cccccc" w:val="clear"/>
          <w:rtl w:val="0"/>
        </w:rPr>
        <w:t xml:space="preserve">Flare enables robotic companies to sell uptime guarantees through a unified control and recovery platform.</w:t>
      </w:r>
      <w:r w:rsidDel="00000000" w:rsidR="00000000" w:rsidRPr="00000000">
        <w:rPr>
          <w:rtl w:val="0"/>
        </w:rPr>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Competitors</w:t>
      </w:r>
      <w:r w:rsidDel="00000000" w:rsidR="00000000" w:rsidRPr="00000000">
        <w:rPr>
          <w:rtl w:val="0"/>
        </w:rPr>
      </w:r>
    </w:p>
    <w:p w:rsidR="00000000" w:rsidDel="00000000" w:rsidP="00000000" w:rsidRDefault="00000000" w:rsidRPr="00000000" w14:paraId="0000002D">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afterAutospacing="0" w:before="24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AI Fault Detection Platforms, such as Augury and Avathon, provide sensor-driven diagnostics for manufacturing and automatically generate CMMS work orders for internal teams, but resolution depends on on-site staff availability. Remote expert advisory is offered, whereas external technician dispatch is not  [401, 402, 403, 404].</w:t>
      </w:r>
    </w:p>
    <w:p w:rsidR="00000000" w:rsidDel="00000000" w:rsidP="00000000" w:rsidRDefault="00000000" w:rsidRPr="00000000" w14:paraId="0000002E">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Remote Recovery Tools, such as Olis Robotics, enable browser-based robot monitoring, control, and error recovery, claiming up to 90% reduction in downtime through a partnership with Kawasaki [406, 407, 408]. However, the platform assumes a qualified engineer is already present and cannot dispatch one when physical intervention is required [406, 407].</w:t>
      </w:r>
    </w:p>
    <w:p w:rsidR="00000000" w:rsidDel="00000000" w:rsidP="00000000" w:rsidRDefault="00000000" w:rsidRPr="00000000" w14:paraId="0000002F">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240" w:before="0" w:beforeAutospacing="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Gig-worker Platforms, such as Field Nation, provide on-demand technicians but focus on IT and low-voltage work  [409, 410]. While the platform covers some manufacturing tasks, it does not offer certified OT-level robot repair, and dispatch is human-initiated with no machine telemetry integration [409, 410].</w:t>
      </w:r>
      <w:r w:rsidDel="00000000" w:rsidR="00000000" w:rsidRPr="00000000">
        <w:rPr>
          <w:rtl w:val="0"/>
        </w:rPr>
      </w:r>
    </w:p>
    <w:p w:rsidR="00000000" w:rsidDel="00000000" w:rsidP="00000000" w:rsidRDefault="00000000" w:rsidRPr="00000000" w14:paraId="00000030">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b w:val="1"/>
          <w:bCs w:val="1"/>
          <w:i w:val="1"/>
          <w:iCs w:val="1"/>
          <w:color w:val="3c3f42"/>
          <w:sz w:val="15"/>
          <w:szCs w:val="15"/>
          <w:shd w:fill="cccccc" w:val="clear"/>
        </w:rPr>
      </w:pPr>
      <w:r w:rsidDel="00000000" w:rsidR="00000000" w:rsidRPr="00000000">
        <w:rPr>
          <w:rFonts w:ascii="Avenir" w:cs="Avenir" w:eastAsia="Avenir" w:hAnsi="Avenir"/>
          <w:b w:val="1"/>
          <w:bCs w:val="1"/>
          <w:i w:val="1"/>
          <w:iCs w:val="1"/>
          <w:color w:val="3c3f42"/>
          <w:sz w:val="15"/>
          <w:szCs w:val="15"/>
          <w:shd w:fill="cccccc" w:val="clear"/>
          <w:rtl w:val="0"/>
        </w:rPr>
        <w:t xml:space="preserve">Flare is the only platform that automatically connects a fault signal to a certified technician, without a human in the loop.</w:t>
      </w:r>
    </w:p>
    <w:p w:rsidR="00000000" w:rsidDel="00000000" w:rsidP="00000000" w:rsidRDefault="00000000" w:rsidRPr="00000000" w14:paraId="0000003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Assumption Tree</w:t>
      </w:r>
    </w:p>
    <w:p w:rsidR="00000000" w:rsidDel="00000000" w:rsidP="00000000" w:rsidRDefault="00000000" w:rsidRPr="00000000" w14:paraId="0000003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rPr>
      </w:pPr>
      <w:r w:rsidDel="00000000" w:rsidR="00000000" w:rsidRPr="00000000">
        <w:rPr>
          <w:rtl w:val="0"/>
        </w:rPr>
      </w:r>
    </w:p>
    <w:p w:rsidR="00000000" w:rsidDel="00000000" w:rsidP="00000000" w:rsidRDefault="00000000" w:rsidRPr="00000000" w14:paraId="0000003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Underlying Assumption 1 (base layer):</w:t>
      </w:r>
    </w:p>
    <w:p w:rsidR="00000000" w:rsidDel="00000000" w:rsidP="00000000" w:rsidRDefault="00000000" w:rsidRPr="00000000" w14:paraId="0000003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3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Unplanned Downtime Is Costly and Frequent</w:t>
      </w:r>
    </w:p>
    <w:p w:rsidR="00000000" w:rsidDel="00000000" w:rsidP="00000000" w:rsidRDefault="00000000" w:rsidRPr="00000000" w14:paraId="0000003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Two-thirds of industrial companies experience unplanned downtime at least once per month, at an average cost of 125,000 USD  per hour [101]. This costs the world’s 500 largest manufacturers 1.4T USD annually [102]. Neither retained staff nor OEM call-outs close the response gap fast enough to contain these losses.</w:t>
      </w:r>
    </w:p>
    <w:p w:rsidR="00000000" w:rsidDel="00000000" w:rsidP="00000000" w:rsidRDefault="00000000" w:rsidRPr="00000000" w14:paraId="0000003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Fonts w:ascii="Avenir" w:cs="Avenir" w:eastAsia="Avenir" w:hAnsi="Avenir"/>
          <w:b w:val="1"/>
          <w:bCs w:val="1"/>
          <w:color w:val="3c3f42"/>
          <w:sz w:val="20"/>
          <w:szCs w:val="20"/>
          <w:shd w:fill="d1d2d3" w:val="clear"/>
          <w:rtl w:val="0"/>
        </w:rPr>
        <w:t xml:space="preserve">Underlying Assumption 2 (base layer):</w:t>
      </w:r>
      <w:r w:rsidDel="00000000" w:rsidR="00000000" w:rsidRPr="00000000">
        <w:rPr>
          <w:rtl w:val="0"/>
        </w:rPr>
      </w:r>
    </w:p>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Maintenance Models Are Structurally </w:t>
      </w:r>
      <w:r w:rsidDel="00000000" w:rsidR="00000000" w:rsidRPr="00000000">
        <w:rPr>
          <w:rFonts w:ascii="Avenir" w:cs="Avenir" w:eastAsia="Avenir" w:hAnsi="Avenir"/>
          <w:b w:val="1"/>
          <w:bCs w:val="1"/>
          <w:color w:val="3c3f42"/>
          <w:sz w:val="15"/>
          <w:szCs w:val="15"/>
          <w:rtl w:val="0"/>
        </w:rPr>
        <w:t xml:space="preserve">Flawed</w:t>
      </w:r>
    </w:p>
    <w:p w:rsidR="00000000" w:rsidDel="00000000" w:rsidP="00000000" w:rsidRDefault="00000000" w:rsidRPr="00000000" w14:paraId="0000003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Manufacturers must either keep specialists on standby at high cost or wait for OEM support, which is too slow and rigid for complex equipment</w:t>
      </w:r>
      <w:r w:rsidDel="00000000" w:rsidR="00000000" w:rsidRPr="00000000">
        <w:rPr>
          <w:rFonts w:ascii="Avenir" w:cs="Avenir" w:eastAsia="Avenir" w:hAnsi="Avenir"/>
          <w:b w:val="1"/>
          <w:bCs w:val="1"/>
          <w:color w:val="3c3f42"/>
          <w:sz w:val="15"/>
          <w:szCs w:val="15"/>
          <w:rtl w:val="0"/>
        </w:rPr>
        <w:t xml:space="preserve"> [101]. Neither suits automated facilities that depend on near‑continuous throughput. Increasing system complexity and the presence of mixed vendors widen the gap between fault and qualified intervention [109].</w:t>
      </w:r>
      <w:r w:rsidDel="00000000" w:rsidR="00000000" w:rsidRPr="00000000">
        <w:rPr>
          <w:rtl w:val="0"/>
        </w:rPr>
      </w:r>
    </w:p>
    <w:p w:rsidR="00000000" w:rsidDel="00000000" w:rsidP="00000000" w:rsidRDefault="00000000" w:rsidRPr="00000000" w14:paraId="0000003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Underlying Assumption 3 (base layer):</w:t>
      </w:r>
    </w:p>
    <w:p w:rsidR="00000000" w:rsidDel="00000000" w:rsidP="00000000" w:rsidRDefault="00000000" w:rsidRPr="00000000" w14:paraId="0000004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 Qualified Operator Pool Exists </w:t>
      </w:r>
      <w:r w:rsidDel="00000000" w:rsidR="00000000" w:rsidRPr="00000000">
        <w:rPr>
          <w:rtl w:val="0"/>
        </w:rPr>
      </w:r>
    </w:p>
    <w:p w:rsidR="00000000" w:rsidDel="00000000" w:rsidP="00000000" w:rsidRDefault="00000000" w:rsidRPr="00000000" w14:paraId="0000004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 distributed workforce of credentialed industrial experts can be structured as a modular labor pool, available remotely or on-site, without permanent employment. Expertise will shift from equipment-specific to system-agnostic. Structured certification, validation, and precise matching will matter more than generic gig marketplaces.</w:t>
      </w:r>
      <w:r w:rsidDel="00000000" w:rsidR="00000000" w:rsidRPr="00000000">
        <w:rPr>
          <w:rtl w:val="0"/>
        </w:rPr>
      </w:r>
    </w:p>
    <w:p w:rsidR="00000000" w:rsidDel="00000000" w:rsidP="00000000" w:rsidRDefault="00000000" w:rsidRPr="00000000" w14:paraId="0000004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9"/>
          <w:szCs w:val="19"/>
          <w:shd w:fill="d1d2d3" w:val="clear"/>
        </w:rPr>
      </w:pPr>
      <w:r w:rsidDel="00000000" w:rsidR="00000000" w:rsidRPr="00000000">
        <w:rPr>
          <w:rFonts w:ascii="Avenir" w:cs="Avenir" w:eastAsia="Avenir" w:hAnsi="Avenir"/>
          <w:b w:val="1"/>
          <w:bCs w:val="1"/>
          <w:color w:val="3c3f42"/>
          <w:sz w:val="19"/>
          <w:szCs w:val="19"/>
          <w:shd w:fill="d1d2d3" w:val="clear"/>
          <w:rtl w:val="0"/>
        </w:rPr>
        <w:t xml:space="preserve">Underlying Assumption 4 (base layer):</w:t>
      </w:r>
    </w:p>
    <w:p w:rsidR="00000000" w:rsidDel="00000000" w:rsidP="00000000" w:rsidRDefault="00000000" w:rsidRPr="00000000" w14:paraId="0000004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Teleoperated Maintenance is Deliverable</w:t>
      </w:r>
      <w:r w:rsidDel="00000000" w:rsidR="00000000" w:rsidRPr="00000000">
        <w:rPr>
          <w:rtl w:val="0"/>
        </w:rPr>
      </w:r>
    </w:p>
    <w:p w:rsidR="00000000" w:rsidDel="00000000" w:rsidP="00000000" w:rsidRDefault="00000000" w:rsidRPr="00000000" w14:paraId="0000004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Adoption of 5G/6G in manufacturing plants will deliver ultra-low latency under 100 ms for teleoperation [103]. API Standards (</w:t>
      </w:r>
      <w:r w:rsidDel="00000000" w:rsidR="00000000" w:rsidRPr="00000000">
        <w:rPr>
          <w:rFonts w:ascii="Avenir" w:cs="Avenir" w:eastAsia="Avenir" w:hAnsi="Avenir"/>
          <w:b w:val="1"/>
          <w:bCs w:val="1"/>
          <w:color w:val="3c3f42"/>
          <w:sz w:val="15"/>
          <w:szCs w:val="15"/>
          <w:rtl w:val="0"/>
        </w:rPr>
        <w:t xml:space="preserve">ROS 2, VDA 5050</w:t>
      </w:r>
      <w:r w:rsidDel="00000000" w:rsidR="00000000" w:rsidRPr="00000000">
        <w:rPr>
          <w:rFonts w:ascii="Avenir" w:cs="Avenir" w:eastAsia="Avenir" w:hAnsi="Avenir"/>
          <w:b w:val="1"/>
          <w:bCs w:val="1"/>
          <w:color w:val="3c3f42"/>
          <w:sz w:val="15"/>
          <w:szCs w:val="15"/>
          <w:rtl w:val="0"/>
        </w:rPr>
        <w:t xml:space="preserve">) will enable standardized robot control software through unified telemetry and control interfaces across heterogeneous fleets of machines [104]. Video streaming quality is sufficient for remote maintenance.</w:t>
      </w:r>
      <w:r w:rsidDel="00000000" w:rsidR="00000000" w:rsidRPr="00000000">
        <w:rPr>
          <w:rtl w:val="0"/>
        </w:rPr>
      </w:r>
    </w:p>
    <w:p w:rsidR="00000000" w:rsidDel="00000000" w:rsidP="00000000" w:rsidRDefault="00000000" w:rsidRPr="00000000" w14:paraId="0000004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6"/>
          <w:szCs w:val="16"/>
          <w:shd w:fill="d1d2d3" w:val="clear"/>
        </w:rPr>
      </w:pPr>
      <w:r w:rsidDel="00000000" w:rsidR="00000000" w:rsidRPr="00000000">
        <w:rPr>
          <w:rFonts w:ascii="Avenir" w:cs="Avenir" w:eastAsia="Avenir" w:hAnsi="Avenir"/>
          <w:b w:val="1"/>
          <w:bCs w:val="1"/>
          <w:color w:val="3c3f42"/>
          <w:sz w:val="16"/>
          <w:szCs w:val="16"/>
          <w:shd w:fill="d1d2d3" w:val="clear"/>
          <w:rtl w:val="0"/>
        </w:rPr>
        <w:t xml:space="preserve">Underlying Assumption 5 (mid layer): 1+2</w:t>
      </w:r>
    </w:p>
    <w:p w:rsidR="00000000" w:rsidDel="00000000" w:rsidP="00000000" w:rsidRDefault="00000000" w:rsidRPr="00000000" w14:paraId="0000005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fff2cc" w:val="clear"/>
        </w:rPr>
      </w:pPr>
      <w:r w:rsidDel="00000000" w:rsidR="00000000" w:rsidRPr="00000000">
        <w:rPr>
          <w:rtl w:val="0"/>
        </w:rPr>
      </w:r>
    </w:p>
    <w:p w:rsidR="00000000" w:rsidDel="00000000" w:rsidP="00000000" w:rsidRDefault="00000000" w:rsidRPr="00000000" w14:paraId="0000005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Factories Need On-Demand Maintenance</w:t>
      </w:r>
    </w:p>
    <w:p w:rsidR="00000000" w:rsidDel="00000000" w:rsidP="00000000" w:rsidRDefault="00000000" w:rsidRPr="00000000" w14:paraId="0000005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High downtime costs and inadequate </w:t>
      </w:r>
      <w:r w:rsidDel="00000000" w:rsidR="00000000" w:rsidRPr="00000000">
        <w:rPr>
          <w:rFonts w:ascii="Avenir" w:cs="Avenir" w:eastAsia="Avenir" w:hAnsi="Avenir"/>
          <w:b w:val="1"/>
          <w:bCs w:val="1"/>
          <w:color w:val="3c3f42"/>
          <w:sz w:val="15"/>
          <w:szCs w:val="15"/>
          <w:rtl w:val="0"/>
        </w:rPr>
        <w:t xml:space="preserve">response models</w:t>
      </w:r>
      <w:r w:rsidDel="00000000" w:rsidR="00000000" w:rsidRPr="00000000">
        <w:rPr>
          <w:rFonts w:ascii="Avenir" w:cs="Avenir" w:eastAsia="Avenir" w:hAnsi="Avenir"/>
          <w:b w:val="1"/>
          <w:bCs w:val="1"/>
          <w:color w:val="3c3f42"/>
          <w:sz w:val="15"/>
          <w:szCs w:val="15"/>
          <w:rtl w:val="0"/>
        </w:rPr>
        <w:t xml:space="preserve"> create pressure on manufacturers. Retaining full-time specialists for every robot type and failure mode is economically unsustainable [101,106], driving a shift towards outcome-based maintenance agreements [101]. An on-demand intervention model triggered upon fault addresses both gaps simultaneously.</w:t>
      </w:r>
      <w:r w:rsidDel="00000000" w:rsidR="00000000" w:rsidRPr="00000000">
        <w:rPr>
          <w:rtl w:val="0"/>
        </w:rPr>
      </w:r>
    </w:p>
    <w:p w:rsidR="00000000" w:rsidDel="00000000" w:rsidP="00000000" w:rsidRDefault="00000000" w:rsidRPr="00000000" w14:paraId="0000005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6"/>
          <w:szCs w:val="16"/>
          <w:shd w:fill="d1d2d3" w:val="clear"/>
        </w:rPr>
      </w:pPr>
      <w:r w:rsidDel="00000000" w:rsidR="00000000" w:rsidRPr="00000000">
        <w:rPr>
          <w:rFonts w:ascii="Avenir" w:cs="Avenir" w:eastAsia="Avenir" w:hAnsi="Avenir"/>
          <w:b w:val="1"/>
          <w:bCs w:val="1"/>
          <w:color w:val="3c3f42"/>
          <w:sz w:val="16"/>
          <w:szCs w:val="16"/>
          <w:shd w:fill="d1d2d3" w:val="clear"/>
          <w:rtl w:val="0"/>
        </w:rPr>
        <w:t xml:space="preserve">Underlying Assumption 6 (mid layer): 3+4</w:t>
      </w:r>
    </w:p>
    <w:p w:rsidR="00000000" w:rsidDel="00000000" w:rsidP="00000000" w:rsidRDefault="00000000" w:rsidRPr="00000000" w14:paraId="0000005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fff2cc" w:val="clear"/>
        </w:rPr>
      </w:pPr>
      <w:r w:rsidDel="00000000" w:rsidR="00000000" w:rsidRPr="00000000">
        <w:rPr>
          <w:rtl w:val="0"/>
        </w:rPr>
      </w:r>
    </w:p>
    <w:p w:rsidR="00000000" w:rsidDel="00000000" w:rsidP="00000000" w:rsidRDefault="00000000" w:rsidRPr="00000000" w14:paraId="0000005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Factories Will Trust External Dispatch</w:t>
      </w:r>
      <w:r w:rsidDel="00000000" w:rsidR="00000000" w:rsidRPr="00000000">
        <w:rPr>
          <w:rtl w:val="0"/>
        </w:rPr>
      </w:r>
    </w:p>
    <w:p w:rsidR="00000000" w:rsidDel="00000000" w:rsidP="00000000" w:rsidRDefault="00000000" w:rsidRPr="00000000" w14:paraId="0000005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Manufacturers must satisfy two conditions: </w:t>
      </w:r>
      <w:r w:rsidDel="00000000" w:rsidR="00000000" w:rsidRPr="00000000">
        <w:rPr>
          <w:rFonts w:ascii="Avenir" w:cs="Avenir" w:eastAsia="Avenir" w:hAnsi="Avenir"/>
          <w:b w:val="1"/>
          <w:bCs w:val="1"/>
          <w:color w:val="3c3f42"/>
          <w:sz w:val="15"/>
          <w:szCs w:val="15"/>
          <w:rtl w:val="0"/>
        </w:rPr>
        <w:t xml:space="preserve">consent</w:t>
      </w:r>
      <w:r w:rsidDel="00000000" w:rsidR="00000000" w:rsidRPr="00000000">
        <w:rPr>
          <w:rFonts w:ascii="Avenir" w:cs="Avenir" w:eastAsia="Avenir" w:hAnsi="Avenir"/>
          <w:b w:val="1"/>
          <w:bCs w:val="1"/>
          <w:color w:val="3c3f42"/>
          <w:sz w:val="15"/>
          <w:szCs w:val="15"/>
          <w:rtl w:val="0"/>
        </w:rPr>
        <w:t xml:space="preserve"> to share machine fault data with external service providers and accept externally dispatched operators to intervene on critical equipment. Contractual safeguards, including NDAs, zero-trust data access, certified vetting, and full session audit trails, are minimum conditions for adoption [105, 107, 108].</w:t>
      </w:r>
      <w:r w:rsidDel="00000000" w:rsidR="00000000" w:rsidRPr="00000000">
        <w:rPr>
          <w:rtl w:val="0"/>
        </w:rPr>
      </w:r>
    </w:p>
    <w:p w:rsidR="00000000" w:rsidDel="00000000" w:rsidP="00000000" w:rsidRDefault="00000000" w:rsidRPr="00000000" w14:paraId="0000005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Fonts w:ascii="Avenir" w:cs="Avenir" w:eastAsia="Avenir" w:hAnsi="Avenir"/>
          <w:b w:val="1"/>
          <w:bCs w:val="1"/>
          <w:color w:val="3c3f42"/>
          <w:sz w:val="15"/>
          <w:szCs w:val="15"/>
          <w:shd w:fill="d1d2d3" w:val="clear"/>
          <w:rtl w:val="0"/>
        </w:rPr>
        <w:t xml:space="preserve">Final Assumption (Top Node): 5+6</w:t>
      </w:r>
    </w:p>
    <w:p w:rsidR="00000000" w:rsidDel="00000000" w:rsidP="00000000" w:rsidRDefault="00000000" w:rsidRPr="00000000" w14:paraId="0000005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5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Need for Efficient Maintenance </w:t>
      </w:r>
      <w:r w:rsidDel="00000000" w:rsidR="00000000" w:rsidRPr="00000000">
        <w:rPr>
          <w:rtl w:val="0"/>
        </w:rPr>
      </w:r>
    </w:p>
    <w:p w:rsidR="00000000" w:rsidDel="00000000" w:rsidP="00000000" w:rsidRDefault="00000000" w:rsidRPr="00000000" w14:paraId="0000006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6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cccccc" w:val="clear"/>
        </w:rPr>
      </w:pPr>
      <w:r w:rsidDel="00000000" w:rsidR="00000000" w:rsidRPr="00000000">
        <w:rPr>
          <w:rFonts w:ascii="Avenir" w:cs="Avenir" w:eastAsia="Avenir" w:hAnsi="Avenir"/>
          <w:b w:val="1"/>
          <w:bCs w:val="1"/>
          <w:color w:val="3c3f42"/>
          <w:sz w:val="15"/>
          <w:szCs w:val="15"/>
          <w:rtl w:val="0"/>
        </w:rPr>
        <w:t xml:space="preserve">Cross-manufacturer, resolution-agnostic dispatch creates value that neither OEMs nor gig platforms can replicate. OEMs cannot serve cross-brand fleets; gig platforms lack fault classification and robot-specific credentialing. The layer connecting fault detection to certified resolution, remote or physical, across any floor is needed and missing</w:t>
      </w:r>
      <w:r w:rsidDel="00000000" w:rsidR="00000000" w:rsidRPr="00000000">
        <w:rPr>
          <w:rFonts w:ascii="Avenir" w:cs="Avenir" w:eastAsia="Avenir" w:hAnsi="Avenir"/>
          <w:b w:val="1"/>
          <w:bCs w:val="1"/>
          <w:color w:val="3c3f42"/>
          <w:sz w:val="15"/>
          <w:szCs w:val="15"/>
          <w:rtl w:val="0"/>
        </w:rPr>
        <w:t xml:space="preserve">.</w:t>
      </w:r>
      <w:r w:rsidDel="00000000" w:rsidR="00000000" w:rsidRPr="00000000">
        <w:rPr>
          <w:rtl w:val="0"/>
        </w:rPr>
      </w:r>
    </w:p>
    <w:p w:rsidR="00000000" w:rsidDel="00000000" w:rsidP="00000000" w:rsidRDefault="00000000" w:rsidRPr="00000000" w14:paraId="00000062">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b w:val="1"/>
          <w:bCs w:val="1"/>
          <w:color w:val="3c3f42"/>
          <w:sz w:val="15"/>
          <w:szCs w:val="15"/>
          <w:shd w:fill="cccccc" w:val="clear"/>
        </w:rPr>
      </w:pPr>
      <w:r w:rsidDel="00000000" w:rsidR="00000000" w:rsidRPr="00000000">
        <w:br w:type="page"/>
      </w:r>
      <w:r w:rsidDel="00000000" w:rsidR="00000000" w:rsidRPr="00000000">
        <w:rPr>
          <w:rtl w:val="0"/>
        </w:rPr>
      </w:r>
    </w:p>
    <w:p w:rsidR="00000000" w:rsidDel="00000000" w:rsidP="00000000" w:rsidRDefault="00000000" w:rsidRPr="00000000" w14:paraId="00000063">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References:</w:t>
      </w:r>
    </w:p>
    <w:p w:rsidR="00000000" w:rsidDel="00000000" w:rsidP="00000000" w:rsidRDefault="00000000" w:rsidRPr="00000000" w14:paraId="00000064">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65">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 Grand View Research. Dark Factories Market Size, Share and Trends Analysis Report by Technology Type, by End-use Industry, by Region, and Segment Forecasts, 2025–2030. Grand View Research; 2024. Accessed on 31 March 2026.</w:t>
      </w:r>
      <w:hyperlink r:id="rId6">
        <w:r w:rsidDel="00000000" w:rsidR="00000000" w:rsidRPr="00000000">
          <w:rPr>
            <w:rFonts w:ascii="Avenir" w:cs="Avenir" w:eastAsia="Avenir" w:hAnsi="Avenir"/>
            <w:b w:val="1"/>
            <w:bCs w:val="1"/>
            <w:color w:val="1155cc"/>
            <w:sz w:val="15"/>
            <w:szCs w:val="15"/>
            <w:u w:val="single"/>
            <w:rtl w:val="0"/>
          </w:rPr>
          <w:t xml:space="preserve">https://www.grandviewresearch.com/industry-analysis/dark-factories-market-report</w:t>
        </w:r>
      </w:hyperlink>
      <w:r w:rsidDel="00000000" w:rsidR="00000000" w:rsidRPr="00000000">
        <w:rPr>
          <w:rtl w:val="0"/>
        </w:rPr>
      </w:r>
    </w:p>
    <w:p w:rsidR="00000000" w:rsidDel="00000000" w:rsidP="00000000" w:rsidRDefault="00000000" w:rsidRPr="00000000" w14:paraId="00000066">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 Bosch Smart Device Solutions. Lights-Out Manufacturing: Revolutionizing the Factory Floor with Automation. Bosch SDS; 2024. Accessed on 31 March 2026. </w:t>
      </w:r>
      <w:hyperlink r:id="rId7">
        <w:r w:rsidDel="00000000" w:rsidR="00000000" w:rsidRPr="00000000">
          <w:rPr>
            <w:rFonts w:ascii="Avenir" w:cs="Avenir" w:eastAsia="Avenir" w:hAnsi="Avenir"/>
            <w:b w:val="1"/>
            <w:bCs w:val="1"/>
            <w:color w:val="1155cc"/>
            <w:sz w:val="15"/>
            <w:szCs w:val="15"/>
            <w:u w:val="single"/>
            <w:rtl w:val="0"/>
          </w:rPr>
          <w:t xml:space="preserve">https://bosch-sds.com/wp-content/uploads/2024/09/Lights-Out-Manufacturing_-Revolutionizing-the-Factory-Floor-with-Automation.pdf</w:t>
        </w:r>
      </w:hyperlink>
      <w:r w:rsidDel="00000000" w:rsidR="00000000" w:rsidRPr="00000000">
        <w:rPr>
          <w:rtl w:val="0"/>
        </w:rPr>
      </w:r>
    </w:p>
    <w:p w:rsidR="00000000" w:rsidDel="00000000" w:rsidP="00000000" w:rsidRDefault="00000000" w:rsidRPr="00000000" w14:paraId="00000067">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[3] Ojer M, Valdés S, Garcia A, Oregui X, Gastesi I, Lin X, Mendizabal-Arrieta I, Sanchez JR, Lazkano E. Operator as a service: a new concept for remote supervision of automated manufacturing lines. IEEE Access. 2025;13:93661-93671. </w:t>
      </w:r>
      <w:hyperlink r:id="rId8">
        <w:r w:rsidDel="00000000" w:rsidR="00000000" w:rsidRPr="00000000">
          <w:rPr>
            <w:rFonts w:ascii="Avenir" w:cs="Avenir" w:eastAsia="Avenir" w:hAnsi="Avenir"/>
            <w:b w:val="1"/>
            <w:bCs w:val="1"/>
            <w:color w:val="1155cc"/>
            <w:sz w:val="15"/>
            <w:szCs w:val="15"/>
            <w:u w:val="single"/>
            <w:rtl w:val="0"/>
          </w:rPr>
          <w:t xml:space="preserve">https://doi.org/10.1109/ACCESS.2025.3574415</w:t>
        </w:r>
      </w:hyperlink>
      <w:r w:rsidDel="00000000" w:rsidR="00000000" w:rsidRPr="00000000">
        <w:rPr>
          <w:rtl w:val="0"/>
        </w:rPr>
      </w:r>
    </w:p>
    <w:p w:rsidR="00000000" w:rsidDel="00000000" w:rsidP="00000000" w:rsidRDefault="00000000" w:rsidRPr="00000000" w14:paraId="00000068">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[4] Wellener P, Saleh T, Morehouse J, Beckoff L. Taking Charge: Manufacturers Support Growth With Active Workforce Strategies. Deloitte &amp; The Manufacturing Institute; 2024.Accessed on 31 March 2026. </w:t>
      </w:r>
      <w:hyperlink r:id="rId9">
        <w:r w:rsidDel="00000000" w:rsidR="00000000" w:rsidRPr="00000000">
          <w:rPr>
            <w:rFonts w:ascii="Avenir" w:cs="Avenir" w:eastAsia="Avenir" w:hAnsi="Avenir"/>
            <w:b w:val="1"/>
            <w:bCs w:val="1"/>
            <w:color w:val="1155cc"/>
            <w:sz w:val="15"/>
            <w:szCs w:val="15"/>
            <w:u w:val="single"/>
            <w:rtl w:val="0"/>
          </w:rPr>
          <w:t xml:space="preserve">https://www2.deloitte.com/us/en/pages/about-deloitte/articles/press-releases/us-manufacturing-could-need-new-employees-by-2033.html</w:t>
        </w:r>
      </w:hyperlink>
      <w:r w:rsidDel="00000000" w:rsidR="00000000" w:rsidRPr="00000000">
        <w:rPr>
          <w:rtl w:val="0"/>
        </w:rPr>
      </w:r>
    </w:p>
    <w:p w:rsidR="00000000" w:rsidDel="00000000" w:rsidP="00000000" w:rsidRDefault="00000000" w:rsidRPr="00000000" w14:paraId="00000069">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6A">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[5] Siemens AG. The True Cost of Downtime 2024: How Much Do Leading Manufacturers Lose Through Inefficient Maintenance? Siemens Digital Industries Customer Services; 2024. Accessed on 31 March 2026.</w:t>
      </w:r>
      <w:hyperlink r:id="rId10">
        <w:r w:rsidDel="00000000" w:rsidR="00000000" w:rsidRPr="00000000">
          <w:rPr>
            <w:rFonts w:ascii="Avenir" w:cs="Avenir" w:eastAsia="Avenir" w:hAnsi="Avenir"/>
            <w:b w:val="1"/>
            <w:bCs w:val="1"/>
            <w:color w:val="1155cc"/>
            <w:sz w:val="15"/>
            <w:szCs w:val="15"/>
            <w:u w:val="single"/>
            <w:rtl w:val="0"/>
          </w:rPr>
          <w:t xml:space="preserve">https://assets.new.siemens.com/siemens/assets/api/uuid:1b43afb5-2d07-47f7-9eb7-893fe7d0bc59/TCOD-2024_original.pdf</w:t>
        </w:r>
      </w:hyperlink>
      <w:r w:rsidDel="00000000" w:rsidR="00000000" w:rsidRPr="00000000">
        <w:rPr>
          <w:rtl w:val="0"/>
        </w:rPr>
      </w:r>
    </w:p>
    <w:p w:rsidR="00000000" w:rsidDel="00000000" w:rsidP="00000000" w:rsidRDefault="00000000" w:rsidRPr="00000000" w14:paraId="0000006B">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6C">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[6] Lozano-Zahonero S, Simó-Reigadas FJ, Poves-Alvarez R, et al. Insights from telesurgery expert conference on recent clinical experience and current status of remote surgery. J Robot Surg. 2024;18(1):240. </w:t>
      </w:r>
      <w:hyperlink r:id="rId11">
        <w:r w:rsidDel="00000000" w:rsidR="00000000" w:rsidRPr="00000000">
          <w:rPr>
            <w:rFonts w:ascii="Avenir" w:cs="Avenir" w:eastAsia="Avenir" w:hAnsi="Avenir"/>
            <w:b w:val="1"/>
            <w:bCs w:val="1"/>
            <w:color w:val="1155cc"/>
            <w:sz w:val="15"/>
            <w:szCs w:val="15"/>
            <w:u w:val="single"/>
            <w:rtl w:val="0"/>
          </w:rPr>
          <w:t xml:space="preserve">https://doi.org/10.1007/s11701-024-01984-w</w:t>
        </w:r>
      </w:hyperlink>
      <w:r w:rsidDel="00000000" w:rsidR="00000000" w:rsidRPr="00000000">
        <w:rPr>
          <w:rtl w:val="0"/>
        </w:rPr>
      </w:r>
    </w:p>
    <w:p w:rsidR="00000000" w:rsidDel="00000000" w:rsidP="00000000" w:rsidRDefault="00000000" w:rsidRPr="00000000" w14:paraId="0000006D">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6E">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[7] Research and Markets. Teleoperation and Telerobotics Market by Technologies, Solutions, and Applications for Enterprise and Industrial Automation 2023–2028. Research and Markets; 2023.]</w:t>
      </w:r>
      <w:hyperlink r:id="rId12">
        <w:r w:rsidDel="00000000" w:rsidR="00000000" w:rsidRPr="00000000">
          <w:rPr>
            <w:rFonts w:ascii="Avenir" w:cs="Avenir" w:eastAsia="Avenir" w:hAnsi="Avenir"/>
            <w:b w:val="1"/>
            <w:bCs w:val="1"/>
            <w:color w:val="1155cc"/>
            <w:sz w:val="15"/>
            <w:szCs w:val="15"/>
            <w:u w:val="single"/>
            <w:rtl w:val="0"/>
          </w:rPr>
          <w:t xml:space="preserve">https://www.prnewswire.com/news-releases/north-america-leads-the-way-industry-4-0-embraces-teleoperation-and-telerobotics-solutions-for-enhanced-efficiency-301977367.html</w:t>
        </w:r>
      </w:hyperlink>
      <w:r w:rsidDel="00000000" w:rsidR="00000000" w:rsidRPr="00000000">
        <w:rPr>
          <w:rtl w:val="0"/>
        </w:rPr>
      </w:r>
    </w:p>
    <w:p w:rsidR="00000000" w:rsidDel="00000000" w:rsidP="00000000" w:rsidRDefault="00000000" w:rsidRPr="00000000" w14:paraId="0000006F">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0">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[8] ABB. Value of Reliability: ABB Survey Report 2023. Industry's Perspective on Maintenance and Reliability. ABB; 2023.Accessed on 31 March 2026.</w:t>
      </w:r>
      <w:hyperlink r:id="rId13">
        <w:r w:rsidDel="00000000" w:rsidR="00000000" w:rsidRPr="00000000">
          <w:rPr>
            <w:rFonts w:ascii="Avenir" w:cs="Avenir" w:eastAsia="Avenir" w:hAnsi="Avenir"/>
            <w:b w:val="1"/>
            <w:bCs w:val="1"/>
            <w:color w:val="1155cc"/>
            <w:sz w:val="15"/>
            <w:szCs w:val="15"/>
            <w:u w:val="single"/>
            <w:rtl w:val="0"/>
          </w:rPr>
          <w:t xml:space="preserve">https://search.abb.com/library/Download.aspx?DocumentID=9AKK108468A6878&amp;LanguageCode=en&amp;DocumentPartId=&amp;Action=Launch</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71">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2">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[9] PwC. Manufacturing talent strategy. Published March 30, 2023. Accessed April 01, 2026. </w:t>
      </w:r>
      <w:hyperlink r:id="rId14">
        <w:r w:rsidDel="00000000" w:rsidR="00000000" w:rsidRPr="00000000">
          <w:rPr>
            <w:rFonts w:ascii="Avenir" w:cs="Avenir" w:eastAsia="Avenir" w:hAnsi="Avenir"/>
            <w:b w:val="1"/>
            <w:bCs w:val="1"/>
            <w:color w:val="1155cc"/>
            <w:sz w:val="15"/>
            <w:szCs w:val="15"/>
            <w:u w:val="single"/>
            <w:rtl w:val="0"/>
          </w:rPr>
          <w:t xml:space="preserve">https://www.pwc.com/us/en/industries/industrial-products/library/manufacturing-talent-strategy.html</w:t>
        </w:r>
      </w:hyperlink>
      <w:r w:rsidDel="00000000" w:rsidR="00000000" w:rsidRPr="00000000">
        <w:rPr>
          <w:rtl w:val="0"/>
        </w:rPr>
      </w:r>
    </w:p>
    <w:p w:rsidR="00000000" w:rsidDel="00000000" w:rsidP="00000000" w:rsidRDefault="00000000" w:rsidRPr="00000000" w14:paraId="00000073">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4">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[10] Arendt C, Böcker S, Schippers H, et al. Towards Future Industrial Connectivity: Evaluation of Private 5G and Wi-Fi Networks in Professional Industrial Environments. In: </w:t>
      </w:r>
      <w:r w:rsidDel="00000000" w:rsidR="00000000" w:rsidRPr="00000000">
        <w:rPr>
          <w:rFonts w:ascii="Avenir" w:cs="Avenir" w:eastAsia="Avenir" w:hAnsi="Avenir"/>
          <w:b w:val="1"/>
          <w:bCs w:val="1"/>
          <w:i w:val="1"/>
          <w:iCs w:val="1"/>
          <w:color w:val="3c3f42"/>
          <w:sz w:val="15"/>
          <w:szCs w:val="15"/>
          <w:rtl w:val="0"/>
        </w:rPr>
        <w:t xml:space="preserve">2025 IEEE 21st International Conference on Factory Communication Systems (WFCS)</w:t>
      </w:r>
      <w:r w:rsidDel="00000000" w:rsidR="00000000" w:rsidRPr="00000000">
        <w:rPr>
          <w:rFonts w:ascii="Avenir" w:cs="Avenir" w:eastAsia="Avenir" w:hAnsi="Avenir"/>
          <w:b w:val="1"/>
          <w:bCs w:val="1"/>
          <w:color w:val="3c3f42"/>
          <w:sz w:val="15"/>
          <w:szCs w:val="15"/>
          <w:rtl w:val="0"/>
        </w:rPr>
        <w:t xml:space="preserve">. IEEE; 2025:1-8. doi:</w:t>
      </w:r>
      <w:hyperlink r:id="rId15">
        <w:r w:rsidDel="00000000" w:rsidR="00000000" w:rsidRPr="00000000">
          <w:rPr>
            <w:rFonts w:ascii="Avenir" w:cs="Avenir" w:eastAsia="Avenir" w:hAnsi="Avenir"/>
            <w:b w:val="1"/>
            <w:bCs w:val="1"/>
            <w:color w:val="1155cc"/>
            <w:sz w:val="15"/>
            <w:szCs w:val="15"/>
            <w:u w:val="single"/>
            <w:rtl w:val="0"/>
          </w:rPr>
          <w:t xml:space="preserve">10.1109/WFCS63373.2025.11077629</w:t>
        </w:r>
      </w:hyperlink>
      <w:r w:rsidDel="00000000" w:rsidR="00000000" w:rsidRPr="00000000">
        <w:rPr>
          <w:rtl w:val="0"/>
        </w:rPr>
      </w:r>
    </w:p>
    <w:p w:rsidR="00000000" w:rsidDel="00000000" w:rsidP="00000000" w:rsidRDefault="00000000" w:rsidRPr="00000000" w14:paraId="00000075">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6">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[101] ABB. Value of Reliability: ABB Survey Report 2023 - Industry's Perspective on Maintenance and Reliability. ABB; 2023. Accessed March 26, 2026. </w:t>
      </w:r>
      <w:hyperlink r:id="rId16">
        <w:r w:rsidDel="00000000" w:rsidR="00000000" w:rsidRPr="00000000">
          <w:rPr>
            <w:rFonts w:ascii="Avenir" w:cs="Avenir" w:eastAsia="Avenir" w:hAnsi="Avenir"/>
            <w:b w:val="1"/>
            <w:bCs w:val="1"/>
            <w:color w:val="1155cc"/>
            <w:sz w:val="15"/>
            <w:szCs w:val="15"/>
            <w:u w:val="single"/>
            <w:rtl w:val="0"/>
          </w:rPr>
          <w:t xml:space="preserve">https://library.e.abb.com/public/45afcf54780c489095517e653422d157/ABB_Survey%20Report%202023_1920x1080_20231010_JL_final_edits.pdf</w:t>
        </w:r>
      </w:hyperlink>
      <w:r w:rsidDel="00000000" w:rsidR="00000000" w:rsidRPr="00000000">
        <w:rPr>
          <w:rtl w:val="0"/>
        </w:rPr>
      </w:r>
    </w:p>
    <w:p w:rsidR="00000000" w:rsidDel="00000000" w:rsidP="00000000" w:rsidRDefault="00000000" w:rsidRPr="00000000" w14:paraId="00000077">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[102] Siemens AG. (2024). The true cost of downtime 2024: How much do leading manufacturers lose through inefficient maintenance? Siemens Digital Industries Customer Services.Accessed on 31 March 2026.</w:t>
      </w:r>
      <w:hyperlink r:id="rId17">
        <w:r w:rsidDel="00000000" w:rsidR="00000000" w:rsidRPr="00000000">
          <w:rPr>
            <w:rFonts w:ascii="Avenir" w:cs="Avenir" w:eastAsia="Avenir" w:hAnsi="Avenir"/>
            <w:b w:val="1"/>
            <w:bCs w:val="1"/>
            <w:color w:val="1155cc"/>
            <w:sz w:val="15"/>
            <w:szCs w:val="15"/>
            <w:u w:val="single"/>
            <w:rtl w:val="0"/>
          </w:rPr>
          <w:t xml:space="preserve">https://assets.new.siemens.com/siemens/assets/api/uuid:1b43afb5-2d07-47f7-9eb7-893fe7d0bc59/TCOD-2024_original.pdf</w:t>
        </w:r>
      </w:hyperlink>
      <w:r w:rsidDel="00000000" w:rsidR="00000000" w:rsidRPr="00000000">
        <w:rPr>
          <w:rtl w:val="0"/>
        </w:rPr>
      </w:r>
    </w:p>
    <w:p w:rsidR="00000000" w:rsidDel="00000000" w:rsidP="00000000" w:rsidRDefault="00000000" w:rsidRPr="00000000" w14:paraId="0000007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[103] Arendt C, Böcker S, Schippers H, et al. Towards Future Industrial Connectivity: Evaluation of Private 5G and Wi-Fi Networks in Professional Industrial Environments. In: </w:t>
      </w:r>
      <w:r w:rsidDel="00000000" w:rsidR="00000000" w:rsidRPr="00000000">
        <w:rPr>
          <w:rFonts w:ascii="Avenir" w:cs="Avenir" w:eastAsia="Avenir" w:hAnsi="Avenir"/>
          <w:b w:val="1"/>
          <w:bCs w:val="1"/>
          <w:i w:val="1"/>
          <w:iCs w:val="1"/>
          <w:color w:val="3c3f42"/>
          <w:sz w:val="15"/>
          <w:szCs w:val="15"/>
          <w:rtl w:val="0"/>
        </w:rPr>
        <w:t xml:space="preserve">2025 IEEE 21st International Conference on Factory Communication Systems (WFCS)</w:t>
      </w:r>
      <w:r w:rsidDel="00000000" w:rsidR="00000000" w:rsidRPr="00000000">
        <w:rPr>
          <w:rFonts w:ascii="Avenir" w:cs="Avenir" w:eastAsia="Avenir" w:hAnsi="Avenir"/>
          <w:b w:val="1"/>
          <w:bCs w:val="1"/>
          <w:color w:val="3c3f42"/>
          <w:sz w:val="15"/>
          <w:szCs w:val="15"/>
          <w:rtl w:val="0"/>
        </w:rPr>
        <w:t xml:space="preserve">. IEEE; 2025:1-8. doi:</w:t>
      </w:r>
      <w:hyperlink r:id="rId18">
        <w:r w:rsidDel="00000000" w:rsidR="00000000" w:rsidRPr="00000000">
          <w:rPr>
            <w:rFonts w:ascii="Avenir" w:cs="Avenir" w:eastAsia="Avenir" w:hAnsi="Avenir"/>
            <w:b w:val="1"/>
            <w:bCs w:val="1"/>
            <w:color w:val="1155cc"/>
            <w:sz w:val="15"/>
            <w:szCs w:val="15"/>
            <w:u w:val="single"/>
            <w:rtl w:val="0"/>
          </w:rPr>
          <w:t xml:space="preserve">10.1109/WFCS63373.2025.11077629</w:t>
        </w:r>
      </w:hyperlink>
      <w:r w:rsidDel="00000000" w:rsidR="00000000" w:rsidRPr="00000000">
        <w:rPr>
          <w:rtl w:val="0"/>
        </w:rPr>
      </w:r>
    </w:p>
    <w:p w:rsidR="00000000" w:rsidDel="00000000" w:rsidP="00000000" w:rsidRDefault="00000000" w:rsidRPr="00000000" w14:paraId="0000007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[104] Szilágyi Z, Hajdu C, Széll K, Galambos P. Novel Middleware Framework for Integrating Extended Reality into Robotic Manufacturing Processes. </w:t>
      </w:r>
      <w:r w:rsidDel="00000000" w:rsidR="00000000" w:rsidRPr="00000000">
        <w:rPr>
          <w:rFonts w:ascii="Avenir" w:cs="Avenir" w:eastAsia="Avenir" w:hAnsi="Avenir"/>
          <w:b w:val="1"/>
          <w:bCs w:val="1"/>
          <w:i w:val="1"/>
          <w:iCs w:val="1"/>
          <w:color w:val="3c3f42"/>
          <w:sz w:val="15"/>
          <w:szCs w:val="15"/>
          <w:rtl w:val="0"/>
        </w:rPr>
        <w:t xml:space="preserve">JMMP</w:t>
      </w:r>
      <w:r w:rsidDel="00000000" w:rsidR="00000000" w:rsidRPr="00000000">
        <w:rPr>
          <w:rFonts w:ascii="Avenir" w:cs="Avenir" w:eastAsia="Avenir" w:hAnsi="Avenir"/>
          <w:b w:val="1"/>
          <w:bCs w:val="1"/>
          <w:color w:val="3c3f42"/>
          <w:sz w:val="15"/>
          <w:szCs w:val="15"/>
          <w:rtl w:val="0"/>
        </w:rPr>
        <w:t xml:space="preserve">. 2026;10(2):46. doi:</w:t>
      </w:r>
      <w:hyperlink r:id="rId19">
        <w:r w:rsidDel="00000000" w:rsidR="00000000" w:rsidRPr="00000000">
          <w:rPr>
            <w:rFonts w:ascii="Avenir" w:cs="Avenir" w:eastAsia="Avenir" w:hAnsi="Avenir"/>
            <w:b w:val="1"/>
            <w:bCs w:val="1"/>
            <w:color w:val="1155cc"/>
            <w:sz w:val="15"/>
            <w:szCs w:val="15"/>
            <w:u w:val="single"/>
            <w:rtl w:val="0"/>
          </w:rPr>
          <w:t xml:space="preserve">10.3390/jmmp10020046</w:t>
        </w:r>
      </w:hyperlink>
      <w:r w:rsidDel="00000000" w:rsidR="00000000" w:rsidRPr="00000000">
        <w:rPr>
          <w:rtl w:val="0"/>
        </w:rPr>
      </w:r>
    </w:p>
    <w:p w:rsidR="00000000" w:rsidDel="00000000" w:rsidP="00000000" w:rsidRDefault="00000000" w:rsidRPr="00000000" w14:paraId="0000007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[105] Azad MA, Abdullah S, Arshad J, Lallie H, Ahmed YH. Verify and trust: A multidimensional survey of zero-trust security in the age of IoT. </w:t>
      </w:r>
      <w:r w:rsidDel="00000000" w:rsidR="00000000" w:rsidRPr="00000000">
        <w:rPr>
          <w:rFonts w:ascii="Avenir" w:cs="Avenir" w:eastAsia="Avenir" w:hAnsi="Avenir"/>
          <w:b w:val="1"/>
          <w:bCs w:val="1"/>
          <w:i w:val="1"/>
          <w:iCs w:val="1"/>
          <w:color w:val="3c3f42"/>
          <w:sz w:val="15"/>
          <w:szCs w:val="15"/>
          <w:rtl w:val="0"/>
        </w:rPr>
        <w:t xml:space="preserve">Internet of Things</w:t>
      </w:r>
      <w:r w:rsidDel="00000000" w:rsidR="00000000" w:rsidRPr="00000000">
        <w:rPr>
          <w:rFonts w:ascii="Avenir" w:cs="Avenir" w:eastAsia="Avenir" w:hAnsi="Avenir"/>
          <w:b w:val="1"/>
          <w:bCs w:val="1"/>
          <w:color w:val="3c3f42"/>
          <w:sz w:val="15"/>
          <w:szCs w:val="15"/>
          <w:rtl w:val="0"/>
        </w:rPr>
        <w:t xml:space="preserve">. 2024;27:101227. doi:</w:t>
      </w:r>
      <w:hyperlink r:id="rId20">
        <w:r w:rsidDel="00000000" w:rsidR="00000000" w:rsidRPr="00000000">
          <w:rPr>
            <w:rFonts w:ascii="Avenir" w:cs="Avenir" w:eastAsia="Avenir" w:hAnsi="Avenir"/>
            <w:b w:val="1"/>
            <w:bCs w:val="1"/>
            <w:color w:val="1155cc"/>
            <w:sz w:val="15"/>
            <w:szCs w:val="15"/>
            <w:u w:val="single"/>
            <w:rtl w:val="0"/>
          </w:rPr>
          <w:t xml:space="preserve">10.1016/j.iot.2024.101227</w:t>
        </w:r>
      </w:hyperlink>
      <w:r w:rsidDel="00000000" w:rsidR="00000000" w:rsidRPr="00000000">
        <w:rPr>
          <w:rtl w:val="0"/>
        </w:rPr>
      </w:r>
    </w:p>
    <w:p w:rsidR="00000000" w:rsidDel="00000000" w:rsidP="00000000" w:rsidRDefault="00000000" w:rsidRPr="00000000" w14:paraId="0000007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8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[106] MaintainX. </w:t>
      </w:r>
      <w:r w:rsidDel="00000000" w:rsidR="00000000" w:rsidRPr="00000000">
        <w:rPr>
          <w:rFonts w:ascii="Avenir" w:cs="Avenir" w:eastAsia="Avenir" w:hAnsi="Avenir"/>
          <w:b w:val="1"/>
          <w:bCs w:val="1"/>
          <w:i w:val="1"/>
          <w:iCs w:val="1"/>
          <w:color w:val="3c3f42"/>
          <w:sz w:val="15"/>
          <w:szCs w:val="15"/>
          <w:rtl w:val="0"/>
        </w:rPr>
        <w:t xml:space="preserve">The State of Industrial Maintenance 2024</w:t>
      </w:r>
      <w:r w:rsidDel="00000000" w:rsidR="00000000" w:rsidRPr="00000000">
        <w:rPr>
          <w:rFonts w:ascii="Avenir" w:cs="Avenir" w:eastAsia="Avenir" w:hAnsi="Avenir"/>
          <w:b w:val="1"/>
          <w:bCs w:val="1"/>
          <w:color w:val="3c3f42"/>
          <w:sz w:val="15"/>
          <w:szCs w:val="15"/>
          <w:rtl w:val="0"/>
        </w:rPr>
        <w:t xml:space="preserve">. MaintainX; 2024. Accessed March 26, 2026.</w:t>
      </w:r>
      <w:hyperlink r:id="rId21">
        <w:r w:rsidDel="00000000" w:rsidR="00000000" w:rsidRPr="00000000">
          <w:rPr>
            <w:rFonts w:ascii="Avenir" w:cs="Avenir" w:eastAsia="Avenir" w:hAnsi="Avenir"/>
            <w:b w:val="1"/>
            <w:bCs w:val="1"/>
            <w:color w:val="3c3f42"/>
            <w:sz w:val="15"/>
            <w:szCs w:val="15"/>
            <w:rtl w:val="0"/>
          </w:rPr>
          <w:t xml:space="preserve"> </w:t>
        </w:r>
      </w:hyperlink>
      <w:hyperlink r:id="rId22">
        <w:r w:rsidDel="00000000" w:rsidR="00000000" w:rsidRPr="00000000">
          <w:rPr>
            <w:rFonts w:ascii="Avenir" w:cs="Avenir" w:eastAsia="Avenir" w:hAnsi="Avenir"/>
            <w:b w:val="1"/>
            <w:bCs w:val="1"/>
            <w:color w:val="1155cc"/>
            <w:sz w:val="15"/>
            <w:szCs w:val="15"/>
            <w:u w:val="single"/>
            <w:rtl w:val="0"/>
          </w:rPr>
          <w:t xml:space="preserve">https://software.getmaintainx.com/hubfs/State%20of%20Industrial%20Maintenance%202024/2024%20State%20of%20Industrial%20Maintenance%20Report.pdf</w:t>
        </w:r>
      </w:hyperlink>
      <w:r w:rsidDel="00000000" w:rsidR="00000000" w:rsidRPr="00000000">
        <w:rPr>
          <w:rtl w:val="0"/>
        </w:rPr>
      </w:r>
    </w:p>
    <w:p w:rsidR="00000000" w:rsidDel="00000000" w:rsidP="00000000" w:rsidRDefault="00000000" w:rsidRPr="00000000" w14:paraId="0000008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8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[107] Pochmara J, Świetlicka A. Cybersecurity of Industrial Systems—A 2023 Report. </w:t>
      </w:r>
      <w:r w:rsidDel="00000000" w:rsidR="00000000" w:rsidRPr="00000000">
        <w:rPr>
          <w:rFonts w:ascii="Avenir" w:cs="Avenir" w:eastAsia="Avenir" w:hAnsi="Avenir"/>
          <w:b w:val="1"/>
          <w:bCs w:val="1"/>
          <w:i w:val="1"/>
          <w:iCs w:val="1"/>
          <w:color w:val="3c3f42"/>
          <w:sz w:val="15"/>
          <w:szCs w:val="15"/>
          <w:rtl w:val="0"/>
        </w:rPr>
        <w:t xml:space="preserve">Electronics</w:t>
      </w:r>
      <w:r w:rsidDel="00000000" w:rsidR="00000000" w:rsidRPr="00000000">
        <w:rPr>
          <w:rFonts w:ascii="Avenir" w:cs="Avenir" w:eastAsia="Avenir" w:hAnsi="Avenir"/>
          <w:b w:val="1"/>
          <w:bCs w:val="1"/>
          <w:color w:val="3c3f42"/>
          <w:sz w:val="15"/>
          <w:szCs w:val="15"/>
          <w:rtl w:val="0"/>
        </w:rPr>
        <w:t xml:space="preserve">. 2024;13(7):1191. doi:</w:t>
      </w:r>
      <w:hyperlink r:id="rId23">
        <w:r w:rsidDel="00000000" w:rsidR="00000000" w:rsidRPr="00000000">
          <w:rPr>
            <w:rFonts w:ascii="Avenir" w:cs="Avenir" w:eastAsia="Avenir" w:hAnsi="Avenir"/>
            <w:b w:val="1"/>
            <w:bCs w:val="1"/>
            <w:color w:val="1155cc"/>
            <w:sz w:val="15"/>
            <w:szCs w:val="15"/>
            <w:u w:val="single"/>
            <w:rtl w:val="0"/>
          </w:rPr>
          <w:t xml:space="preserve">10.3390/electronics13071191</w:t>
        </w:r>
      </w:hyperlink>
      <w:r w:rsidDel="00000000" w:rsidR="00000000" w:rsidRPr="00000000">
        <w:rPr>
          <w:rtl w:val="0"/>
        </w:rPr>
      </w:r>
    </w:p>
    <w:p w:rsidR="00000000" w:rsidDel="00000000" w:rsidP="00000000" w:rsidRDefault="00000000" w:rsidRPr="00000000" w14:paraId="0000008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8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[108] Takepoint Research. </w:t>
      </w:r>
      <w:r w:rsidDel="00000000" w:rsidR="00000000" w:rsidRPr="00000000">
        <w:rPr>
          <w:rFonts w:ascii="Avenir" w:cs="Avenir" w:eastAsia="Avenir" w:hAnsi="Avenir"/>
          <w:b w:val="1"/>
          <w:bCs w:val="1"/>
          <w:i w:val="1"/>
          <w:iCs w:val="1"/>
          <w:color w:val="3c3f42"/>
          <w:sz w:val="15"/>
          <w:szCs w:val="15"/>
          <w:rtl w:val="0"/>
        </w:rPr>
        <w:t xml:space="preserve">The State of Industrial Secure Remote Access: TPR Survey Report</w:t>
      </w:r>
      <w:r w:rsidDel="00000000" w:rsidR="00000000" w:rsidRPr="00000000">
        <w:rPr>
          <w:rFonts w:ascii="Avenir" w:cs="Avenir" w:eastAsia="Avenir" w:hAnsi="Avenir"/>
          <w:b w:val="1"/>
          <w:bCs w:val="1"/>
          <w:color w:val="3c3f42"/>
          <w:sz w:val="15"/>
          <w:szCs w:val="15"/>
          <w:rtl w:val="0"/>
        </w:rPr>
        <w:t xml:space="preserve">. Cyolo; 2023. Accessed March 26, 2026.</w:t>
      </w:r>
      <w:hyperlink r:id="rId24">
        <w:r w:rsidDel="00000000" w:rsidR="00000000" w:rsidRPr="00000000">
          <w:rPr>
            <w:rFonts w:ascii="Avenir" w:cs="Avenir" w:eastAsia="Avenir" w:hAnsi="Avenir"/>
            <w:b w:val="1"/>
            <w:bCs w:val="1"/>
            <w:color w:val="3c3f42"/>
            <w:sz w:val="15"/>
            <w:szCs w:val="15"/>
            <w:rtl w:val="0"/>
          </w:rPr>
          <w:t xml:space="preserve"> </w:t>
        </w:r>
      </w:hyperlink>
      <w:hyperlink r:id="rId25">
        <w:r w:rsidDel="00000000" w:rsidR="00000000" w:rsidRPr="00000000">
          <w:rPr>
            <w:rFonts w:ascii="Avenir" w:cs="Avenir" w:eastAsia="Avenir" w:hAnsi="Avenir"/>
            <w:b w:val="1"/>
            <w:bCs w:val="1"/>
            <w:color w:val="1155cc"/>
            <w:sz w:val="15"/>
            <w:szCs w:val="15"/>
            <w:u w:val="single"/>
            <w:rtl w:val="0"/>
          </w:rPr>
          <w:t xml:space="preserve">https://info.cyolo.io/hubfs/Analyst%20Reports/TPR%20Survey%20Report%20-%20Industrial%20Secure%20Remote%20Access.pdf</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8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8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31"/>
          <w:szCs w:val="31"/>
          <w:shd w:fill="d9ff00" w:val="clear"/>
        </w:rPr>
      </w:pPr>
      <w:r w:rsidDel="00000000" w:rsidR="00000000" w:rsidRPr="00000000">
        <w:rPr>
          <w:rFonts w:ascii="Avenir" w:cs="Avenir" w:eastAsia="Avenir" w:hAnsi="Avenir"/>
          <w:b w:val="1"/>
          <w:bCs w:val="1"/>
          <w:color w:val="3c3f42"/>
          <w:sz w:val="15"/>
          <w:szCs w:val="15"/>
          <w:rtl w:val="0"/>
        </w:rPr>
        <w:t xml:space="preserve">[109] Mallioris P, Aivazidou E, Bechtsis D. Predictive maintenance in Industry 4.0: A systematic multi-sector mapping. </w:t>
      </w:r>
      <w:r w:rsidDel="00000000" w:rsidR="00000000" w:rsidRPr="00000000">
        <w:rPr>
          <w:rFonts w:ascii="Avenir" w:cs="Avenir" w:eastAsia="Avenir" w:hAnsi="Avenir"/>
          <w:b w:val="1"/>
          <w:bCs w:val="1"/>
          <w:i w:val="1"/>
          <w:iCs w:val="1"/>
          <w:color w:val="3c3f42"/>
          <w:sz w:val="15"/>
          <w:szCs w:val="15"/>
          <w:rtl w:val="0"/>
        </w:rPr>
        <w:t xml:space="preserve">CIRP Journal of Manufacturing Science and Technology</w:t>
      </w:r>
      <w:r w:rsidDel="00000000" w:rsidR="00000000" w:rsidRPr="00000000">
        <w:rPr>
          <w:rFonts w:ascii="Avenir" w:cs="Avenir" w:eastAsia="Avenir" w:hAnsi="Avenir"/>
          <w:b w:val="1"/>
          <w:bCs w:val="1"/>
          <w:color w:val="3c3f42"/>
          <w:sz w:val="15"/>
          <w:szCs w:val="15"/>
          <w:rtl w:val="0"/>
        </w:rPr>
        <w:t xml:space="preserve">. 2024;50:80-103. doi:</w:t>
      </w:r>
      <w:hyperlink r:id="rId26">
        <w:r w:rsidDel="00000000" w:rsidR="00000000" w:rsidRPr="00000000">
          <w:rPr>
            <w:rFonts w:ascii="Avenir" w:cs="Avenir" w:eastAsia="Avenir" w:hAnsi="Avenir"/>
            <w:b w:val="1"/>
            <w:bCs w:val="1"/>
            <w:color w:val="1155cc"/>
            <w:sz w:val="15"/>
            <w:szCs w:val="15"/>
            <w:u w:val="single"/>
            <w:rtl w:val="0"/>
          </w:rPr>
          <w:t xml:space="preserve">10.1016/j.cirpj.2024.02.003</w:t>
        </w:r>
      </w:hyperlink>
      <w:r w:rsidDel="00000000" w:rsidR="00000000" w:rsidRPr="00000000">
        <w:rPr>
          <w:rtl w:val="0"/>
        </w:rPr>
      </w:r>
    </w:p>
    <w:p w:rsidR="00000000" w:rsidDel="00000000" w:rsidP="00000000" w:rsidRDefault="00000000" w:rsidRPr="00000000" w14:paraId="00000087">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[201] Siemens AG. (2024). The true cost of downtime 2024: How much do leading manufacturers lose through inefficient maintenance, Siemens Digital Industries Customer Services.Accessed on 31 March 2026. </w:t>
      </w:r>
      <w:hyperlink r:id="rId27">
        <w:r w:rsidDel="00000000" w:rsidR="00000000" w:rsidRPr="00000000">
          <w:rPr>
            <w:rFonts w:ascii="Avenir" w:cs="Avenir" w:eastAsia="Avenir" w:hAnsi="Avenir"/>
            <w:b w:val="1"/>
            <w:bCs w:val="1"/>
            <w:color w:val="1155cc"/>
            <w:sz w:val="15"/>
            <w:szCs w:val="15"/>
            <w:u w:val="single"/>
            <w:rtl w:val="0"/>
          </w:rPr>
          <w:t xml:space="preserve">https://assets.new.siemens.com/siemens/assets/api/uuid:1b43afb5-2d07-47f7-9eb7-893fe7d0bc59/TCOD-2024_original.pdf</w:t>
        </w:r>
      </w:hyperlink>
      <w:r w:rsidDel="00000000" w:rsidR="00000000" w:rsidRPr="00000000">
        <w:rPr>
          <w:rFonts w:ascii="Avenir" w:cs="Avenir" w:eastAsia="Avenir" w:hAnsi="Avenir"/>
          <w:b w:val="1"/>
          <w:bCs w:val="1"/>
          <w:color w:val="3c3f42"/>
          <w:sz w:val="15"/>
          <w:szCs w:val="15"/>
          <w:rtl w:val="0"/>
        </w:rPr>
        <w:t xml:space="preserve"> [5] </w:t>
      </w:r>
    </w:p>
    <w:p w:rsidR="00000000" w:rsidDel="00000000" w:rsidP="00000000" w:rsidRDefault="00000000" w:rsidRPr="00000000" w14:paraId="00000088">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89">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[202] Raposo, G., Araújo, N., Parente, M., Lopes, A. M., Santos, A., Pereira, F., Leite, S., &amp; Ramos Silva, A. (2025). Personalizing industrial maintenance operation using the model of hierarchical complexity. Journal of Manufacturing and Materials Processing, 9(4), 132. </w:t>
      </w:r>
      <w:hyperlink r:id="rId28">
        <w:r w:rsidDel="00000000" w:rsidR="00000000" w:rsidRPr="00000000">
          <w:rPr>
            <w:rFonts w:ascii="Avenir" w:cs="Avenir" w:eastAsia="Avenir" w:hAnsi="Avenir"/>
            <w:b w:val="1"/>
            <w:bCs w:val="1"/>
            <w:color w:val="1155cc"/>
            <w:sz w:val="15"/>
            <w:szCs w:val="15"/>
            <w:u w:val="single"/>
            <w:rtl w:val="0"/>
          </w:rPr>
          <w:t xml:space="preserve">https://doi.org/10.3390/jmmp9040132</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8A">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8B">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[203] Ramzan F, Reforgiato Recupero D. A literature review on enhancing predictive maintenance in smart manufacturing industries: fostering human-technology collaboration and overcoming data scarcity limitations with advanced AI models. Oper Res Forum. 2025;6(4):1-20. doi:10.1007/s43069-025-00584-0.</w:t>
      </w:r>
    </w:p>
    <w:p w:rsidR="00000000" w:rsidDel="00000000" w:rsidP="00000000" w:rsidRDefault="00000000" w:rsidRPr="00000000" w14:paraId="0000008C">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8D">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[204] Rahman M. Strategies for Improving Maintenance Efficiency and Reliability Through Wrench Time Optimization. </w:t>
      </w:r>
      <w:r w:rsidDel="00000000" w:rsidR="00000000" w:rsidRPr="00000000">
        <w:rPr>
          <w:rFonts w:ascii="Avenir" w:cs="Avenir" w:eastAsia="Avenir" w:hAnsi="Avenir"/>
          <w:b w:val="1"/>
          <w:bCs w:val="1"/>
          <w:i w:val="1"/>
          <w:iCs w:val="1"/>
          <w:color w:val="3c3f42"/>
          <w:sz w:val="15"/>
          <w:szCs w:val="15"/>
          <w:rtl w:val="0"/>
        </w:rPr>
        <w:t xml:space="preserve">JII</w:t>
      </w:r>
      <w:r w:rsidDel="00000000" w:rsidR="00000000" w:rsidRPr="00000000">
        <w:rPr>
          <w:rFonts w:ascii="Avenir" w:cs="Avenir" w:eastAsia="Avenir" w:hAnsi="Avenir"/>
          <w:b w:val="1"/>
          <w:bCs w:val="1"/>
          <w:color w:val="3c3f42"/>
          <w:sz w:val="15"/>
          <w:szCs w:val="15"/>
          <w:rtl w:val="0"/>
        </w:rPr>
        <w:t xml:space="preserve">. 2024;2(3):172-188. doi:</w:t>
      </w:r>
      <w:hyperlink r:id="rId29">
        <w:r w:rsidDel="00000000" w:rsidR="00000000" w:rsidRPr="00000000">
          <w:rPr>
            <w:rFonts w:ascii="Avenir" w:cs="Avenir" w:eastAsia="Avenir" w:hAnsi="Avenir"/>
            <w:b w:val="1"/>
            <w:bCs w:val="1"/>
            <w:color w:val="1155cc"/>
            <w:sz w:val="15"/>
            <w:szCs w:val="15"/>
            <w:u w:val="single"/>
            <w:rtl w:val="0"/>
          </w:rPr>
          <w:t xml:space="preserve">10.56578/jii020304</w:t>
        </w:r>
      </w:hyperlink>
      <w:r w:rsidDel="00000000" w:rsidR="00000000" w:rsidRPr="00000000">
        <w:rPr>
          <w:rtl w:val="0"/>
        </w:rPr>
      </w:r>
    </w:p>
    <w:p w:rsidR="00000000" w:rsidDel="00000000" w:rsidP="00000000" w:rsidRDefault="00000000" w:rsidRPr="00000000" w14:paraId="0000008E">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8F">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[301] Siemens AG. (2024). The true cost of downtime 2024: How much do leading manufacturers lose through inefficient maintenance? Siemens Digital Industries Customer Services.Accessed on 31 March 2026. </w:t>
      </w:r>
      <w:hyperlink r:id="rId30">
        <w:r w:rsidDel="00000000" w:rsidR="00000000" w:rsidRPr="00000000">
          <w:rPr>
            <w:rFonts w:ascii="Avenir" w:cs="Avenir" w:eastAsia="Avenir" w:hAnsi="Avenir"/>
            <w:b w:val="1"/>
            <w:bCs w:val="1"/>
            <w:color w:val="1155cc"/>
            <w:sz w:val="15"/>
            <w:szCs w:val="15"/>
            <w:u w:val="single"/>
            <w:rtl w:val="0"/>
          </w:rPr>
          <w:t xml:space="preserve">https://assets.new.siemens.com/siemens/assets/api/uuid:1b43afb5-2d07-47f7-9eb7-893fe7d0bc59/TCOD-2024_original.pdf</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90">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91">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[302] European Labor Authority. Report on Labor Shortages and Surpluses: 2024. Publications Office; 2025. doi:10.2883/7472379</w:t>
      </w:r>
    </w:p>
    <w:p w:rsidR="00000000" w:rsidDel="00000000" w:rsidP="00000000" w:rsidRDefault="00000000" w:rsidRPr="00000000" w14:paraId="00000092">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93">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[303] Verband der Automobilindustrie (VDA). </w:t>
      </w:r>
      <w:r w:rsidDel="00000000" w:rsidR="00000000" w:rsidRPr="00000000">
        <w:rPr>
          <w:rFonts w:ascii="Avenir" w:cs="Avenir" w:eastAsia="Avenir" w:hAnsi="Avenir"/>
          <w:b w:val="1"/>
          <w:bCs w:val="1"/>
          <w:i w:val="1"/>
          <w:iCs w:val="1"/>
          <w:color w:val="3c3f42"/>
          <w:sz w:val="15"/>
          <w:szCs w:val="15"/>
          <w:rtl w:val="0"/>
        </w:rPr>
        <w:t xml:space="preserve">Interface for the Communication between Mobile Robots and a Fleet Control: VDA 5050.</w:t>
      </w:r>
      <w:r w:rsidDel="00000000" w:rsidR="00000000" w:rsidRPr="00000000">
        <w:rPr>
          <w:rFonts w:ascii="Avenir" w:cs="Avenir" w:eastAsia="Avenir" w:hAnsi="Avenir"/>
          <w:b w:val="1"/>
          <w:bCs w:val="1"/>
          <w:color w:val="3c3f42"/>
          <w:sz w:val="15"/>
          <w:szCs w:val="15"/>
          <w:rtl w:val="0"/>
        </w:rPr>
        <w:t xml:space="preserve"> Version 3.0.0. Verband der Automobilindustrie e.V.; March 2026. Accessed March 25, 2026.</w:t>
      </w:r>
      <w:hyperlink r:id="rId31">
        <w:r w:rsidDel="00000000" w:rsidR="00000000" w:rsidRPr="00000000">
          <w:rPr>
            <w:rFonts w:ascii="Avenir" w:cs="Avenir" w:eastAsia="Avenir" w:hAnsi="Avenir"/>
            <w:b w:val="1"/>
            <w:bCs w:val="1"/>
            <w:color w:val="3c3f42"/>
            <w:sz w:val="15"/>
            <w:szCs w:val="15"/>
            <w:rtl w:val="0"/>
          </w:rPr>
          <w:t xml:space="preserve"> </w:t>
        </w:r>
      </w:hyperlink>
      <w:hyperlink r:id="rId32">
        <w:r w:rsidDel="00000000" w:rsidR="00000000" w:rsidRPr="00000000">
          <w:rPr>
            <w:rFonts w:ascii="Avenir" w:cs="Avenir" w:eastAsia="Avenir" w:hAnsi="Avenir"/>
            <w:b w:val="1"/>
            <w:bCs w:val="1"/>
            <w:color w:val="1155cc"/>
            <w:sz w:val="15"/>
            <w:szCs w:val="15"/>
            <w:u w:val="single"/>
            <w:rtl w:val="0"/>
          </w:rPr>
          <w:t xml:space="preserve">https://www.vda.de/dam/jcr:09f03b91-13e2-4db3-bf30-4f221710071b/VDA5050-V3.0.0-2025-03.pdf?mode=view</w:t>
        </w:r>
      </w:hyperlink>
      <w:r w:rsidDel="00000000" w:rsidR="00000000" w:rsidRPr="00000000">
        <w:rPr>
          <w:rtl w:val="0"/>
        </w:rPr>
      </w:r>
    </w:p>
    <w:p w:rsidR="00000000" w:rsidDel="00000000" w:rsidP="00000000" w:rsidRDefault="00000000" w:rsidRPr="00000000" w14:paraId="00000094">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95">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[304] European Data Protection Supervisor. AI Act Regulation (EU) 2024/1689: Regulation (EU) 2024/1689 of the European Parliament and of the Council of 13 June 2024 Laying down Harmonised Rules on Artificial Intelligence and Amending Regulations (EC) No 300/2008, (EU) No 167/2013, (EU) No 168/2013, (EU) 2018/858, (EU) 2018/1139 and (EU) 2019/2144 and Directives 2014/90/EU, (EU) 2016/797 and (EU) 2020/1828 (Artificial Intelligence Act) (Text with EEA Relevance). Publications Office; 2025. doi:10.2804/4225375</w:t>
      </w:r>
    </w:p>
    <w:p w:rsidR="00000000" w:rsidDel="00000000" w:rsidP="00000000" w:rsidRDefault="00000000" w:rsidRPr="00000000" w14:paraId="00000096">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97">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[401] Augury. Machine Health Solutions. Augury. Accessed March 25, 2026. </w:t>
      </w:r>
      <w:hyperlink r:id="rId33">
        <w:r w:rsidDel="00000000" w:rsidR="00000000" w:rsidRPr="00000000">
          <w:rPr>
            <w:rFonts w:ascii="Avenir" w:cs="Avenir" w:eastAsia="Avenir" w:hAnsi="Avenir"/>
            <w:b w:val="1"/>
            <w:bCs w:val="1"/>
            <w:color w:val="1155cc"/>
            <w:sz w:val="15"/>
            <w:szCs w:val="15"/>
            <w:u w:val="single"/>
            <w:rtl w:val="0"/>
          </w:rPr>
          <w:t xml:space="preserve">https://www.augury.com/machine-health-solutions/</w:t>
        </w:r>
      </w:hyperlink>
      <w:r w:rsidDel="00000000" w:rsidR="00000000" w:rsidRPr="00000000">
        <w:rPr>
          <w:rtl w:val="0"/>
        </w:rPr>
      </w:r>
    </w:p>
    <w:p w:rsidR="00000000" w:rsidDel="00000000" w:rsidP="00000000" w:rsidRDefault="00000000" w:rsidRPr="00000000" w14:paraId="00000098">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br w:type="textWrapping"/>
        <w:t xml:space="preserve">[402] Avathon. Avathon launches the first system-level Industrial AI Platform. Avathon. Published October 17, 2024.Accessed on 31 March 2026. </w:t>
      </w:r>
      <w:hyperlink r:id="rId34">
        <w:r w:rsidDel="00000000" w:rsidR="00000000" w:rsidRPr="00000000">
          <w:rPr>
            <w:rFonts w:ascii="Avenir" w:cs="Avenir" w:eastAsia="Avenir" w:hAnsi="Avenir"/>
            <w:b w:val="1"/>
            <w:bCs w:val="1"/>
            <w:color w:val="1155cc"/>
            <w:sz w:val="15"/>
            <w:szCs w:val="15"/>
            <w:u w:val="single"/>
            <w:rtl w:val="0"/>
          </w:rPr>
          <w:t xml:space="preserve">https://avathon.com/press-release/avathon-launches-the-first-system-level-industrial-ai-platform/</w:t>
        </w:r>
      </w:hyperlink>
      <w:r w:rsidDel="00000000" w:rsidR="00000000" w:rsidRPr="00000000">
        <w:rPr>
          <w:rtl w:val="0"/>
        </w:rPr>
      </w:r>
    </w:p>
    <w:p w:rsidR="00000000" w:rsidDel="00000000" w:rsidP="00000000" w:rsidRDefault="00000000" w:rsidRPr="00000000" w14:paraId="00000099">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br w:type="textWrapping"/>
        <w:t xml:space="preserve">[403] Augury. Enhance Operations with Interoperability as a Service. Augury. Accessed March 25, 2026. </w:t>
      </w:r>
      <w:hyperlink r:id="rId35">
        <w:r w:rsidDel="00000000" w:rsidR="00000000" w:rsidRPr="00000000">
          <w:rPr>
            <w:rFonts w:ascii="Avenir" w:cs="Avenir" w:eastAsia="Avenir" w:hAnsi="Avenir"/>
            <w:b w:val="1"/>
            <w:bCs w:val="1"/>
            <w:color w:val="1155cc"/>
            <w:sz w:val="15"/>
            <w:szCs w:val="15"/>
            <w:u w:val="single"/>
            <w:rtl w:val="0"/>
          </w:rPr>
          <w:t xml:space="preserve">https://www.augury.com/solutions/interoperability-as-a-service/</w:t>
        </w:r>
      </w:hyperlink>
      <w:r w:rsidDel="00000000" w:rsidR="00000000" w:rsidRPr="00000000">
        <w:rPr>
          <w:rtl w:val="0"/>
        </w:rPr>
      </w:r>
    </w:p>
    <w:p w:rsidR="00000000" w:rsidDel="00000000" w:rsidP="00000000" w:rsidRDefault="00000000" w:rsidRPr="00000000" w14:paraId="0000009A">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br w:type="textWrapping"/>
        <w:t xml:space="preserve">[404] Augury. AI Detection and Response Prevent Catastrophe. Augury. Published April 28, 2023.Accessed on 31 March 2026. </w:t>
      </w:r>
      <w:hyperlink r:id="rId36">
        <w:r w:rsidDel="00000000" w:rsidR="00000000" w:rsidRPr="00000000">
          <w:rPr>
            <w:rFonts w:ascii="Avenir" w:cs="Avenir" w:eastAsia="Avenir" w:hAnsi="Avenir"/>
            <w:b w:val="1"/>
            <w:bCs w:val="1"/>
            <w:color w:val="1155cc"/>
            <w:sz w:val="15"/>
            <w:szCs w:val="15"/>
            <w:u w:val="single"/>
            <w:rtl w:val="0"/>
          </w:rPr>
          <w:t xml:space="preserve">https://www.augury.com/blog/customers-partners/rapid-ai-detection-and-response-prevent-catastrophe-at-wood-products-plant/</w:t>
        </w:r>
      </w:hyperlink>
      <w:r w:rsidDel="00000000" w:rsidR="00000000" w:rsidRPr="00000000">
        <w:rPr>
          <w:rtl w:val="0"/>
        </w:rPr>
      </w:r>
    </w:p>
    <w:p w:rsidR="00000000" w:rsidDel="00000000" w:rsidP="00000000" w:rsidRDefault="00000000" w:rsidRPr="00000000" w14:paraId="0000009B">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9C">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[405] Tractian. Top 3 Augury Alternatives in 2026. Tractian. Accessed March 25, 2026. </w:t>
      </w:r>
      <w:hyperlink r:id="rId37">
        <w:r w:rsidDel="00000000" w:rsidR="00000000" w:rsidRPr="00000000">
          <w:rPr>
            <w:rFonts w:ascii="Avenir" w:cs="Avenir" w:eastAsia="Avenir" w:hAnsi="Avenir"/>
            <w:b w:val="1"/>
            <w:bCs w:val="1"/>
            <w:color w:val="1155cc"/>
            <w:sz w:val="15"/>
            <w:szCs w:val="15"/>
            <w:u w:val="single"/>
            <w:rtl w:val="0"/>
          </w:rPr>
          <w:t xml:space="preserve">https://tractian.com/en/blog/augury-alternatives</w:t>
        </w:r>
      </w:hyperlink>
      <w:r w:rsidDel="00000000" w:rsidR="00000000" w:rsidRPr="00000000">
        <w:rPr>
          <w:rtl w:val="0"/>
        </w:rPr>
      </w:r>
    </w:p>
    <w:p w:rsidR="00000000" w:rsidDel="00000000" w:rsidP="00000000" w:rsidRDefault="00000000" w:rsidRPr="00000000" w14:paraId="0000009D">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br w:type="textWrapping"/>
        <w:t xml:space="preserve">[406] Olis Robotics. About Olis Robotics. Olis Robotics. Accessed March 25, 2026. </w:t>
      </w:r>
      <w:hyperlink r:id="rId38">
        <w:r w:rsidDel="00000000" w:rsidR="00000000" w:rsidRPr="00000000">
          <w:rPr>
            <w:rFonts w:ascii="Avenir" w:cs="Avenir" w:eastAsia="Avenir" w:hAnsi="Avenir"/>
            <w:b w:val="1"/>
            <w:bCs w:val="1"/>
            <w:color w:val="1155cc"/>
            <w:sz w:val="15"/>
            <w:szCs w:val="15"/>
            <w:u w:val="single"/>
            <w:rtl w:val="0"/>
          </w:rPr>
          <w:t xml:space="preserve">https://olisrobotics.com/about</w:t>
        </w:r>
      </w:hyperlink>
      <w:r w:rsidDel="00000000" w:rsidR="00000000" w:rsidRPr="00000000">
        <w:rPr>
          <w:rtl w:val="0"/>
        </w:rPr>
      </w:r>
    </w:p>
    <w:p w:rsidR="00000000" w:rsidDel="00000000" w:rsidP="00000000" w:rsidRDefault="00000000" w:rsidRPr="00000000" w14:paraId="0000009E">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br w:type="textWrapping"/>
        <w:t xml:space="preserve">[407] Olis Robotics. How Robot Integrators Benefit From Remote Control for Industrial Robots. Olis Robotics. Published October 25, 2022.Accessed on 31 March 2026. </w:t>
      </w:r>
      <w:hyperlink r:id="rId39">
        <w:r w:rsidDel="00000000" w:rsidR="00000000" w:rsidRPr="00000000">
          <w:rPr>
            <w:rFonts w:ascii="Avenir" w:cs="Avenir" w:eastAsia="Avenir" w:hAnsi="Avenir"/>
            <w:b w:val="1"/>
            <w:bCs w:val="1"/>
            <w:color w:val="1155cc"/>
            <w:sz w:val="15"/>
            <w:szCs w:val="15"/>
            <w:u w:val="single"/>
            <w:rtl w:val="0"/>
          </w:rPr>
          <w:t xml:space="preserve">https://olisrobotics.com/blog/remote-control-for-industrial-robots-benefits-integrators</w:t>
        </w:r>
      </w:hyperlink>
      <w:r w:rsidDel="00000000" w:rsidR="00000000" w:rsidRPr="00000000">
        <w:rPr>
          <w:rtl w:val="0"/>
        </w:rPr>
      </w:r>
    </w:p>
    <w:p w:rsidR="00000000" w:rsidDel="00000000" w:rsidP="00000000" w:rsidRDefault="00000000" w:rsidRPr="00000000" w14:paraId="0000009F">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br w:type="textWrapping"/>
        <w:t xml:space="preserve">[408] Ryden F, Marcovecchio P. Olis Robotics and Kawasaki partner to offer remote troubleshooting. The Robot Report. Published February 23, 2024.Accessed on 31 March 2026.</w:t>
      </w:r>
      <w:hyperlink r:id="rId40">
        <w:r w:rsidDel="00000000" w:rsidR="00000000" w:rsidRPr="00000000">
          <w:rPr>
            <w:rFonts w:ascii="Avenir" w:cs="Avenir" w:eastAsia="Avenir" w:hAnsi="Avenir"/>
            <w:b w:val="1"/>
            <w:bCs w:val="1"/>
            <w:color w:val="1155cc"/>
            <w:sz w:val="15"/>
            <w:szCs w:val="15"/>
            <w:u w:val="single"/>
            <w:rtl w:val="0"/>
          </w:rPr>
          <w:t xml:space="preserve">https://www.therobotreport.com/olis-robotics-and-kawasaki-partner-to-offer-remote-troubleshooting/</w:t>
        </w:r>
      </w:hyperlink>
      <w:r w:rsidDel="00000000" w:rsidR="00000000" w:rsidRPr="00000000">
        <w:rPr>
          <w:rtl w:val="0"/>
        </w:rPr>
      </w:r>
    </w:p>
    <w:p w:rsidR="00000000" w:rsidDel="00000000" w:rsidP="00000000" w:rsidRDefault="00000000" w:rsidRPr="00000000" w14:paraId="000000A0">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br w:type="textWrapping"/>
        <w:t xml:space="preserve">[409] Field Nation. Industries: Manufacturing. Field Nation. Accessed March 25, 2026. </w:t>
      </w:r>
      <w:hyperlink r:id="rId41">
        <w:r w:rsidDel="00000000" w:rsidR="00000000" w:rsidRPr="00000000">
          <w:rPr>
            <w:rFonts w:ascii="Avenir" w:cs="Avenir" w:eastAsia="Avenir" w:hAnsi="Avenir"/>
            <w:b w:val="1"/>
            <w:bCs w:val="1"/>
            <w:color w:val="1155cc"/>
            <w:sz w:val="15"/>
            <w:szCs w:val="15"/>
            <w:u w:val="single"/>
            <w:rtl w:val="0"/>
          </w:rPr>
          <w:t xml:space="preserve">https://fieldnation.com/manufacturing</w:t>
        </w:r>
      </w:hyperlink>
      <w:r w:rsidDel="00000000" w:rsidR="00000000" w:rsidRPr="00000000">
        <w:rPr>
          <w:rtl w:val="0"/>
        </w:rPr>
      </w:r>
    </w:p>
    <w:p w:rsidR="00000000" w:rsidDel="00000000" w:rsidP="00000000" w:rsidRDefault="00000000" w:rsidRPr="00000000" w14:paraId="000000A1">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A2">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[410] Field Nation. A guide to becoming a technician on Field Nation. Field Nation. Accessed March 25, 2026. </w:t>
      </w:r>
      <w:hyperlink r:id="rId42">
        <w:r w:rsidDel="00000000" w:rsidR="00000000" w:rsidRPr="00000000">
          <w:rPr>
            <w:rFonts w:ascii="Avenir" w:cs="Avenir" w:eastAsia="Avenir" w:hAnsi="Avenir"/>
            <w:b w:val="1"/>
            <w:bCs w:val="1"/>
            <w:color w:val="1155cc"/>
            <w:sz w:val="15"/>
            <w:szCs w:val="15"/>
            <w:u w:val="single"/>
            <w:rtl w:val="0"/>
          </w:rPr>
          <w:t xml:space="preserve">https://fieldnation.com/skills/field-nation-technician</w:t>
        </w:r>
      </w:hyperlink>
      <w:r w:rsidDel="00000000" w:rsidR="00000000" w:rsidRPr="00000000">
        <w:rPr>
          <w:rtl w:val="0"/>
        </w:rPr>
      </w:r>
    </w:p>
    <w:p w:rsidR="00000000" w:rsidDel="00000000" w:rsidP="00000000" w:rsidRDefault="00000000" w:rsidRPr="00000000" w14:paraId="000000A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31"/>
          <w:szCs w:val="31"/>
          <w:shd w:fill="d9ff00" w:val="clear"/>
        </w:rPr>
      </w:pPr>
      <w:r w:rsidDel="00000000" w:rsidR="00000000" w:rsidRPr="00000000">
        <w:rPr>
          <w:rtl w:val="0"/>
        </w:rPr>
      </w:r>
    </w:p>
    <w:p w:rsidR="00000000" w:rsidDel="00000000" w:rsidP="00000000" w:rsidRDefault="00000000" w:rsidRPr="00000000" w14:paraId="000000A4">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A5">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s://www.therobotreport.com/olis-robotics-and-kawasaki-partner-to-offer-remote-troubleshooting/" TargetMode="External"/><Relationship Id="rId20" Type="http://schemas.openxmlformats.org/officeDocument/2006/relationships/hyperlink" Target="https://doi.org/10.1016/j.iot.2024.101227" TargetMode="External"/><Relationship Id="rId42" Type="http://schemas.openxmlformats.org/officeDocument/2006/relationships/hyperlink" Target="https://fieldnation.com/skills/field-nation-technician" TargetMode="External"/><Relationship Id="rId41" Type="http://schemas.openxmlformats.org/officeDocument/2006/relationships/hyperlink" Target="https://fieldnation.com/manufacturing" TargetMode="External"/><Relationship Id="rId22" Type="http://schemas.openxmlformats.org/officeDocument/2006/relationships/hyperlink" Target="https://software.getmaintainx.com/hubfs/State%20of%20Industrial%20Maintenance%202024/2024%20State%20of%20Industrial%20Maintenance%20Report.pdf" TargetMode="External"/><Relationship Id="rId21" Type="http://schemas.openxmlformats.org/officeDocument/2006/relationships/hyperlink" Target="https://software.getmaintainx.com/hubfs/State%20of%20Industrial%20Maintenance%202024/2024%20State%20of%20Industrial%20Maintenance%20Report.pdf" TargetMode="External"/><Relationship Id="rId24" Type="http://schemas.openxmlformats.org/officeDocument/2006/relationships/hyperlink" Target="https://info.cyolo.io/hubfs/Analyst%20Reports/TPR%20Survey%20Report%20-%20Industrial%20Secure%20Remote%20Access.pdf" TargetMode="External"/><Relationship Id="rId23" Type="http://schemas.openxmlformats.org/officeDocument/2006/relationships/hyperlink" Target="https://doi.org/10.3390/electronics1307119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2.deloitte.com/us/en/pages/about-deloitte/articles/press-releases/us-manufacturing-could-need-new-employees-by-2033.html" TargetMode="External"/><Relationship Id="rId26" Type="http://schemas.openxmlformats.org/officeDocument/2006/relationships/hyperlink" Target="https://doi.org/10.1016/j.cirpj.2024.02.003" TargetMode="External"/><Relationship Id="rId25" Type="http://schemas.openxmlformats.org/officeDocument/2006/relationships/hyperlink" Target="https://info.cyolo.io/hubfs/Analyst%20Reports/TPR%20Survey%20Report%20-%20Industrial%20Secure%20Remote%20Access.pdf" TargetMode="External"/><Relationship Id="rId28" Type="http://schemas.openxmlformats.org/officeDocument/2006/relationships/hyperlink" Target="https://doi.org/10.3390/jmmp9040132" TargetMode="External"/><Relationship Id="rId27" Type="http://schemas.openxmlformats.org/officeDocument/2006/relationships/hyperlink" Target="https://assets.new.siemens.com/siemens/assets/api/uuid:1b43afb5-2d07-47f7-9eb7-893fe7d0bc59/TCOD-2024_original.pdf" TargetMode="External"/><Relationship Id="rId5" Type="http://schemas.openxmlformats.org/officeDocument/2006/relationships/styles" Target="styles.xml"/><Relationship Id="rId6" Type="http://schemas.openxmlformats.org/officeDocument/2006/relationships/hyperlink" Target="https://www.grandviewresearch.com/industry-analysis/dark-factories-market-report" TargetMode="External"/><Relationship Id="rId29" Type="http://schemas.openxmlformats.org/officeDocument/2006/relationships/hyperlink" Target="https://doi.org/10.56578/jii020304" TargetMode="External"/><Relationship Id="rId7" Type="http://schemas.openxmlformats.org/officeDocument/2006/relationships/hyperlink" Target="https://bosch-sds.com/wp-content/uploads/2024/09/Lights-Out-Manufacturing_-Revolutionizing-the-Factory-Floor-with-Automation.pdf" TargetMode="External"/><Relationship Id="rId8" Type="http://schemas.openxmlformats.org/officeDocument/2006/relationships/hyperlink" Target="https://doi.org/10.1109/ACCESS.2025.3574415" TargetMode="External"/><Relationship Id="rId31" Type="http://schemas.openxmlformats.org/officeDocument/2006/relationships/hyperlink" Target="https://www.vda.de/en/topics/automotive-industry/vda-5050" TargetMode="External"/><Relationship Id="rId30" Type="http://schemas.openxmlformats.org/officeDocument/2006/relationships/hyperlink" Target="https://assets.new.siemens.com/siemens/assets/api/uuid:1b43afb5-2d07-47f7-9eb7-893fe7d0bc59/TCOD-2024_original.pdf" TargetMode="External"/><Relationship Id="rId11" Type="http://schemas.openxmlformats.org/officeDocument/2006/relationships/hyperlink" Target="https://doi.org/10.1007/s11701-024-01984-w" TargetMode="External"/><Relationship Id="rId33" Type="http://schemas.openxmlformats.org/officeDocument/2006/relationships/hyperlink" Target="https://www.augury.com/machine-health-solutions/" TargetMode="External"/><Relationship Id="rId10" Type="http://schemas.openxmlformats.org/officeDocument/2006/relationships/hyperlink" Target="https://assets.new.siemens.com/siemens/assets/api/uuid:1b43afb5-2d07-47f7-9eb7-893fe7d0bc59/TCOD-2024_original.pdf" TargetMode="External"/><Relationship Id="rId32" Type="http://schemas.openxmlformats.org/officeDocument/2006/relationships/hyperlink" Target="https://www.vda.de/dam/jcr:09f03b91-13e2-4db3-bf30-4f221710071b/VDA5050-V3.0.0-2025-03.pdf?mode=view" TargetMode="External"/><Relationship Id="rId13" Type="http://schemas.openxmlformats.org/officeDocument/2006/relationships/hyperlink" Target="https://search.abb.com/library/Download.aspx?DocumentID=9AKK108468A6878&amp;LanguageCode=en&amp;DocumentPartId=&amp;Action=Launch" TargetMode="External"/><Relationship Id="rId35" Type="http://schemas.openxmlformats.org/officeDocument/2006/relationships/hyperlink" Target="https://www.augury.com/solutions/interoperability-as-a-service/" TargetMode="External"/><Relationship Id="rId12" Type="http://schemas.openxmlformats.org/officeDocument/2006/relationships/hyperlink" Target="https://www.prnewswire.com/news-releases/north-america-leads-the-way-industry-4-0-embraces-teleoperation-and-telerobotics-solutions-for-enhanced-efficiency-301977367.html" TargetMode="External"/><Relationship Id="rId34" Type="http://schemas.openxmlformats.org/officeDocument/2006/relationships/hyperlink" Target="https://avathon.com/press-release/avathon-launches-the-first-system-level-industrial-ai-platform/" TargetMode="External"/><Relationship Id="rId15" Type="http://schemas.openxmlformats.org/officeDocument/2006/relationships/hyperlink" Target="https://doi.org/10.1109/WFCS63373.2025.11077629" TargetMode="External"/><Relationship Id="rId37" Type="http://schemas.openxmlformats.org/officeDocument/2006/relationships/hyperlink" Target="https://tractian.com/en/blog/augury-alternatives" TargetMode="External"/><Relationship Id="rId14" Type="http://schemas.openxmlformats.org/officeDocument/2006/relationships/hyperlink" Target="https://www.pwc.com/us/en/industries/industrial-products/library/manufacturing-talent-strategy.html" TargetMode="External"/><Relationship Id="rId36" Type="http://schemas.openxmlformats.org/officeDocument/2006/relationships/hyperlink" Target="https://www.augury.com/blog/customers-partners/rapid-ai-detection-and-response-prevent-catastrophe-at-wood-products-plant/" TargetMode="External"/><Relationship Id="rId17" Type="http://schemas.openxmlformats.org/officeDocument/2006/relationships/hyperlink" Target="https://assets.new.siemens.com/siemens/assets/api/uuid:1b43afb5-2d07-47f7-9eb7-893fe7d0bc59/TCOD-2024_original.pdf" TargetMode="External"/><Relationship Id="rId39" Type="http://schemas.openxmlformats.org/officeDocument/2006/relationships/hyperlink" Target="https://olisrobotics.com/blog/remote-control-for-industrial-robots-benefits-integrators" TargetMode="External"/><Relationship Id="rId16" Type="http://schemas.openxmlformats.org/officeDocument/2006/relationships/hyperlink" Target="https://library.e.abb.com/public/45afcf54780c489095517e653422d157/ABB_Survey%20Report%202023_1920x1080_20231010_JL_final_edits.pdf" TargetMode="External"/><Relationship Id="rId38" Type="http://schemas.openxmlformats.org/officeDocument/2006/relationships/hyperlink" Target="https://olisrobotics.com/about" TargetMode="External"/><Relationship Id="rId19" Type="http://schemas.openxmlformats.org/officeDocument/2006/relationships/hyperlink" Target="https://doi.org/10.3390/jmmp10020046" TargetMode="External"/><Relationship Id="rId18" Type="http://schemas.openxmlformats.org/officeDocument/2006/relationships/hyperlink" Target="https://doi.org/10.1109/WFCS63373.2025.110776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