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OpsMemory</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OpsMemory</w:t>
      </w:r>
      <w:r w:rsidDel="00000000" w:rsidR="00000000" w:rsidRPr="00000000">
        <w:rPr>
          <w:rtl w:val="0"/>
        </w:rPr>
        <w:t xml:space="preserve"> is an AI-powered knowledge management platform built for industrial maintenance teams. It addresses one of manufacturing's most persistent challenges: the loss of tacit knowledge, the experience-based, often semiconscious expertise that workers accumulate over years but struggle to articulate [547, 548]. This knowledge spans a wide spectrum, from intuitive pattern recognition to the unspoken rules behind rapid diagnostic decisions [548, 549]. It is critical to process quality and continuity, yet it remains stored almost entirely inside workers' heads [421, 550]. With roughly a quarter of the industrial workforce set to retire by the end of the decade [551], the risk of this expertise walking out the door is acute [90]. The impact is especially severe in maintenance, where diagnosing equipment failures depends on experiential judgment [120]. A particularly critical moment of loss occurs at shift change, when technicians carry away insights about half-finished diagnostics that never reach any log [120]. Without a structured capture mechanism, the next crew starts without context, missing important cues. Unplanned downtime already costs the 500 largest manufacturers an estimated 1.4T USD per year [552]. At the same time, technicians spend only 25-35% of their shifts on hands-on tasks, while the rest is consumed by planning, waiting, and navigating incomplete documentation [553].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OpsMemory tackles this through Deep Conversational Intelligence. Drawing on research on intelligent assistants that elicit tacit knowledge through systematic reflection [554], the platform's AI copilot does not merely provide fixes. It probes technicians about the reasoning behind their decisions, asking targeted follow-ups such as why a component was chosen or what ruled out an alternative cause. The copilot thereby encodes expert rationale into the knowledge base well beyond what surface-level documentation captures [550, 555]. Complementing this is an adaptive validation loop. The system presents technicians with assumptions derived from past repairs and asks them to confirm or correct them. Rather than requiring workers to articulate complex reasoning from scratch, this low-friction approach lets them validate the system's understanding in seconds, increasing both the quality and volume of captured knowledge [556]. These mechanisms turn knowledge capture into a seamless byproduct of everyday work. In later versions, the copilot will also surface live sensor data for real-time diagnostics and capture additional modalities such as video to enrich the knowledge base.</w:t>
      </w:r>
    </w:p>
    <w:p w:rsidR="00000000" w:rsidDel="00000000" w:rsidP="00000000" w:rsidRDefault="00000000" w:rsidRPr="00000000" w14:paraId="00000007">
      <w:pPr>
        <w:rPr/>
      </w:pPr>
      <w:r w:rsidDel="00000000" w:rsidR="00000000" w:rsidRPr="00000000">
        <w:rPr>
          <w:rtl w:val="0"/>
        </w:rPr>
        <w:br w:type="textWrapping"/>
        <w:t xml:space="preserve">OpsMemory begins with maintenance to build a robust knowledge layer, then expands into full factory operations to strengthen the institutional memory of every facility it serves.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t>
      </w:r>
      <w:r w:rsidDel="00000000" w:rsidR="00000000" w:rsidRPr="00000000">
        <w:rPr>
          <w:color w:val="5b9bd5"/>
          <w:sz w:val="24"/>
          <w:szCs w:val="24"/>
          <w:rtl w:val="0"/>
        </w:rPr>
        <w:t xml:space="preserve">Problem</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240" w:line="240" w:lineRule="auto"/>
        <w:ind w:left="720" w:right="0" w:hanging="360"/>
        <w:jc w:val="both"/>
      </w:pPr>
      <w:r w:rsidDel="00000000" w:rsidR="00000000" w:rsidRPr="00000000">
        <w:rPr>
          <w:rtl w:val="0"/>
        </w:rPr>
        <w:t>Most of what experienced workers know about diagnosing faults and managing edge cases has never been written down. It exists only as tacit knowledge, built over years through trial, error, and pattern recognition that no formal training replicates [547, 548].</w:t>
      </w:r>
    </w:p>
    <w:p w:rsidR="00000000" w:rsidDel="00000000" w:rsidP="00000000" w:rsidRDefault="00000000" w:rsidRPr="00000000" w14:paraId="0000000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both"/>
      </w:pPr>
      <w:r w:rsidDel="00000000" w:rsidR="00000000" w:rsidRPr="00000000">
        <w:rPr>
          <w:rtl w:val="0"/>
        </w:rPr>
        <w:t>By the end of the decade, roughly 25% of the industrial workforce will have retired, taking expertise that no maintenance manual or standard operating procedure currently captures. The knowledge gap compounds with every departure [90, 551].</w:t>
      </w:r>
    </w:p>
    <w:p w:rsidR="00000000" w:rsidDel="00000000" w:rsidP="00000000" w:rsidRDefault="00000000" w:rsidRPr="00000000" w14:paraId="0000000E">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both"/>
      </w:pPr>
      <w:r w:rsidDel="00000000" w:rsidR="00000000" w:rsidRPr="00000000">
        <w:rPr>
          <w:rtl w:val="0"/>
        </w:rPr>
        <w:t>The same loss plays out on a smaller scale at every shift handover: live context about ongoing faults, unusual machine behavior, and partially completed diagnostics fail to transfer, forcing incoming crews to repeat work already done [120].</w:t>
      </w:r>
    </w:p>
    <w:p w:rsidR="00000000" w:rsidDel="00000000" w:rsidP="00000000" w:rsidRDefault="00000000" w:rsidRPr="00000000" w14:paraId="0000000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240" w:before="0" w:beforeAutospacing="0" w:line="240" w:lineRule="auto"/>
        <w:ind w:left="720" w:right="0" w:hanging="360"/>
        <w:jc w:val="both"/>
      </w:pPr>
      <w:r w:rsidDel="00000000" w:rsidR="00000000" w:rsidRPr="00000000">
        <w:rPr>
          <w:rtl w:val="0"/>
        </w:rPr>
        <w:t>Existing knowledge management tools demand structured input that shop-floor workers lack the time and incentive to provide [421].</w:t>
      </w:r>
    </w:p>
    <w:p w:rsidR="00000000" w:rsidDel="00000000" w:rsidP="00000000" w:rsidRDefault="00000000" w:rsidRPr="00000000" w14:paraId="00000010">
      <w:pPr>
        <w:spacing w:after="240" w:before="240" w:lineRule="auto"/>
        <w:rPr>
          <w:i w:val="1"/>
          <w:iCs w:val="1"/>
          <w:shd w:fill="d1d2d3" w:val="clear"/>
        </w:rPr>
      </w:pPr>
      <w:r w:rsidDel="00000000" w:rsidR="00000000" w:rsidRPr="00000000">
        <w:rPr>
          <w:i w:val="1"/>
          <w:iCs w:val="1"/>
          <w:shd w:fill="d1d2d3" w:val="clear"/>
          <w:rtl w:val="0"/>
        </w:rPr>
        <w:t xml:space="preserve">Start capturing tacit expertise now, before decades of hard-won operational knowledge leave with the workforce.</w:t>
      </w:r>
    </w:p>
    <w:p w:rsidR="00000000" w:rsidDel="00000000" w:rsidP="00000000" w:rsidRDefault="00000000" w:rsidRPr="00000000" w14:paraId="00000011">
      <w:pPr>
        <w:widowControl w:val="0"/>
        <w:ind w:left="720" w:firstLine="0"/>
        <w:jc w:val="left"/>
        <w:rPr/>
      </w:pPr>
      <w:r w:rsidDel="00000000" w:rsidR="00000000" w:rsidRPr="00000000">
        <w:rPr>
          <w:rtl w:val="0"/>
        </w:rPr>
      </w:r>
    </w:p>
    <w:p w:rsidR="00000000" w:rsidDel="00000000" w:rsidP="00000000" w:rsidRDefault="00000000" w:rsidRPr="00000000" w14:paraId="00000012">
      <w:pPr>
        <w:rPr>
          <w:color w:val="5b9bd5"/>
          <w:sz w:val="24"/>
          <w:szCs w:val="24"/>
        </w:rPr>
      </w:pPr>
      <w:r w:rsidDel="00000000" w:rsidR="00000000" w:rsidRPr="00000000">
        <w:rPr>
          <w:color w:val="5b9bd5"/>
          <w:sz w:val="24"/>
          <w:szCs w:val="24"/>
          <w:rtl w:val="0"/>
        </w:rPr>
        <w:t xml:space="preserve">Solution</w:t>
      </w:r>
    </w:p>
    <w:p w:rsidR="00000000" w:rsidDel="00000000" w:rsidP="00000000" w:rsidRDefault="00000000" w:rsidRPr="00000000" w14:paraId="00000013">
      <w:pPr>
        <w:numPr>
          <w:ilvl w:val="0"/>
          <w:numId w:val="1"/>
        </w:numPr>
        <w:spacing w:after="0" w:afterAutospacing="0" w:before="240" w:lineRule="auto"/>
        <w:ind w:left="720" w:hanging="360"/>
      </w:pPr>
      <w:r w:rsidDel="00000000" w:rsidR="00000000" w:rsidRPr="00000000">
        <w:rPr>
          <w:rtl w:val="0"/>
        </w:rPr>
        <w:t xml:space="preserve">OpsMemory gives every technician an AI copilot that draws on manuals, sensor data, and proven fixes by colleagues, so the right answer is always one question away.</w:t>
      </w:r>
    </w:p>
    <w:p w:rsidR="00000000" w:rsidDel="00000000" w:rsidP="00000000" w:rsidRDefault="00000000" w:rsidRPr="00000000" w14:paraId="00000014">
      <w:pPr>
        <w:numPr>
          <w:ilvl w:val="0"/>
          <w:numId w:val="1"/>
        </w:numPr>
        <w:spacing w:after="0" w:afterAutospacing="0" w:before="0" w:beforeAutospacing="0" w:lineRule="auto"/>
        <w:ind w:left="720" w:hanging="360"/>
      </w:pPr>
      <w:r w:rsidDel="00000000" w:rsidR="00000000" w:rsidRPr="00000000">
        <w:rPr>
          <w:rtl w:val="0"/>
        </w:rPr>
        <w:t xml:space="preserve">During a repair, the copilot pulls live machine data, connects anomalies to known resolution steps in real time, and turns raw sensor readings into actionable guidance without the technician ever leaving the machine.</w:t>
      </w:r>
    </w:p>
    <w:p w:rsidR="00000000" w:rsidDel="00000000" w:rsidP="00000000" w:rsidRDefault="00000000" w:rsidRPr="00000000" w14:paraId="00000015">
      <w:pPr>
        <w:numPr>
          <w:ilvl w:val="0"/>
          <w:numId w:val="1"/>
        </w:numPr>
        <w:spacing w:after="0" w:afterAutospacing="0" w:before="0" w:beforeAutospacing="0" w:lineRule="auto"/>
        <w:ind w:left="720" w:hanging="360"/>
      </w:pPr>
      <w:r w:rsidDel="00000000" w:rsidR="00000000" w:rsidRPr="00000000">
        <w:rPr>
          <w:rtl w:val="0"/>
        </w:rPr>
        <w:t xml:space="preserve">Compliance reports and shift handover notes are auto-generated from the repair conversation itself, capturing context that manual logs routinely miss. The technician reviews and approves in seconds without writing a single line.</w:t>
      </w:r>
    </w:p>
    <w:p w:rsidR="00000000" w:rsidDel="00000000" w:rsidP="00000000" w:rsidRDefault="00000000" w:rsidRPr="00000000" w14:paraId="00000016">
      <w:pPr>
        <w:numPr>
          <w:ilvl w:val="0"/>
          <w:numId w:val="1"/>
        </w:numPr>
        <w:spacing w:after="240" w:before="0" w:beforeAutospacing="0" w:lineRule="auto"/>
        <w:ind w:left="720" w:hanging="360"/>
      </w:pPr>
      <w:r w:rsidDel="00000000" w:rsidR="00000000" w:rsidRPr="00000000">
        <w:rPr>
          <w:rtl w:val="0"/>
        </w:rPr>
        <w:t xml:space="preserve">Every completed repair feeds back into the knowledge base, credited to the technician who solved it. The system tracks whether each fix holds over time and automatically retires entries that no longer apply.</w:t>
      </w:r>
    </w:p>
    <w:p w:rsidR="00000000" w:rsidDel="00000000" w:rsidP="00000000" w:rsidRDefault="00000000" w:rsidRPr="00000000" w14:paraId="0000001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color w:val="5b9bd5"/>
          <w:sz w:val="24"/>
          <w:szCs w:val="24"/>
        </w:rPr>
      </w:pPr>
      <w:r w:rsidDel="00000000" w:rsidR="00000000" w:rsidRPr="00000000">
        <w:rPr>
          <w:i w:val="1"/>
          <w:iCs w:val="1"/>
          <w:shd w:fill="cccccc" w:val="clear"/>
          <w:rtl w:val="0"/>
        </w:rPr>
        <w:t xml:space="preserve">Let's turn every repair into institutional memory, so hard-won expertise stays with the organization, not just the individual.</w:t>
      </w:r>
      <w:r w:rsidDel="00000000" w:rsidR="00000000" w:rsidRPr="00000000">
        <w:rPr>
          <w:i w:val="1"/>
          <w:iCs w:val="1"/>
          <w:shd w:fill="cccccc" w:val="clear"/>
          <w:rtl w:val="0"/>
        </w:rPr>
        <w:t xml:space="preserve"> </w:t>
      </w:r>
      <w:r w:rsidDel="00000000" w:rsidR="00000000" w:rsidRPr="00000000">
        <w:rPr>
          <w:rtl w:val="0"/>
        </w:rPr>
      </w:r>
    </w:p>
    <w:p w:rsidR="00000000" w:rsidDel="00000000" w:rsidP="00000000" w:rsidRDefault="00000000" w:rsidRPr="00000000" w14:paraId="00000018">
      <w:pPr>
        <w:spacing w:after="240" w:before="240" w:lineRule="auto"/>
        <w:rPr>
          <w:color w:val="5b9bd5"/>
          <w:sz w:val="24"/>
          <w:szCs w:val="24"/>
        </w:rPr>
      </w:pPr>
      <w:r w:rsidDel="00000000" w:rsidR="00000000" w:rsidRPr="00000000">
        <w:rPr>
          <w:color w:val="5b9bd5"/>
          <w:sz w:val="24"/>
          <w:szCs w:val="24"/>
          <w:rtl w:val="0"/>
        </w:rPr>
        <w:t xml:space="preserve">Market Drivers</w:t>
      </w:r>
    </w:p>
    <w:p w:rsidR="00000000" w:rsidDel="00000000" w:rsidP="00000000" w:rsidRDefault="00000000" w:rsidRPr="00000000" w14:paraId="00000019">
      <w:pPr>
        <w:numPr>
          <w:ilvl w:val="0"/>
          <w:numId w:val="1"/>
        </w:numPr>
        <w:spacing w:after="0" w:afterAutospacing="0" w:before="240" w:lineRule="auto"/>
        <w:ind w:left="720" w:hanging="360"/>
      </w:pPr>
      <w:r w:rsidDel="00000000" w:rsidR="00000000" w:rsidRPr="00000000">
        <w:rPr>
          <w:rtl w:val="0"/>
        </w:rPr>
        <w:t>A third of mechanical engineering firms in Germany cannot fill most of their skilled positions [557], and the IFO Institute warns the structural outlook is worse: demographic aging and rapid technological change will keep tightening supply [558].</w:t>
      </w:r>
    </w:p>
    <w:p w:rsidR="00000000" w:rsidDel="00000000" w:rsidP="00000000" w:rsidRDefault="00000000" w:rsidRPr="00000000" w14:paraId="0000001A">
      <w:pPr>
        <w:numPr>
          <w:ilvl w:val="0"/>
          <w:numId w:val="1"/>
        </w:numPr>
        <w:spacing w:after="0" w:afterAutospacing="0" w:before="0" w:beforeAutospacing="0" w:lineRule="auto"/>
        <w:ind w:left="720" w:hanging="360"/>
      </w:pPr>
      <w:r w:rsidDel="00000000" w:rsidR="00000000" w:rsidRPr="00000000">
        <w:rPr>
          <w:rtl w:val="0"/>
        </w:rPr>
        <w:t>At the same time, EU machinery regulations now require full lifecycle maintenance traceability, adding documentation requirements that pull technicians further from hands-on work [559].</w:t>
      </w:r>
    </w:p>
    <w:p w:rsidR="00000000" w:rsidDel="00000000" w:rsidP="00000000" w:rsidRDefault="00000000" w:rsidRPr="00000000" w14:paraId="0000001B">
      <w:pPr>
        <w:numPr>
          <w:ilvl w:val="0"/>
          <w:numId w:val="1"/>
        </w:numPr>
        <w:spacing w:after="0" w:afterAutospacing="0" w:before="0" w:beforeAutospacing="0" w:lineRule="auto"/>
        <w:ind w:left="720" w:hanging="360"/>
      </w:pPr>
      <w:r w:rsidDel="00000000" w:rsidR="00000000" w:rsidRPr="00000000">
        <w:rPr>
          <w:rtl w:val="0"/>
        </w:rPr>
        <w:t>The financial stakes are high. Manufacturing turnover in production roles exceeds 30%, and replacing a single skilled worker costs 50-200% of their annual salary, making knowledge retention as much a financial necessity as an operational one [560, 561].</w:t>
      </w:r>
    </w:p>
    <w:p w:rsidR="00000000" w:rsidDel="00000000" w:rsidP="00000000" w:rsidRDefault="00000000" w:rsidRPr="00000000" w14:paraId="0000001C">
      <w:pPr>
        <w:numPr>
          <w:ilvl w:val="0"/>
          <w:numId w:val="1"/>
        </w:numPr>
        <w:spacing w:after="240" w:before="0" w:beforeAutospacing="0" w:lineRule="auto"/>
        <w:ind w:left="720" w:hanging="360"/>
      </w:pPr>
      <w:r w:rsidDel="00000000" w:rsidR="00000000" w:rsidRPr="00000000">
        <w:rPr>
          <w:rtl w:val="0"/>
        </w:rPr>
        <w:t>The market is responding: the industrial copilot segment stands at roughly 4.5B USD today and is projected to exceed 48B USD by 2036, a broad bet that AI-assisted workflows can offset the shrinking workforce [562].</w:t>
      </w:r>
    </w:p>
    <w:p w:rsidR="00000000" w:rsidDel="00000000" w:rsidP="00000000" w:rsidRDefault="00000000" w:rsidRPr="00000000" w14:paraId="0000001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i w:val="1"/>
          <w:iCs w:val="1"/>
          <w:shd w:fill="cccccc" w:val="clear"/>
          <w:rtl w:val="0"/>
        </w:rPr>
        <w:t xml:space="preserve">Evolving labor markets and a growing scarcity of skilled workers are pushing manufacturers to make the most of the expertise they already have.</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rFonts w:ascii="Arial" w:cs="Arial" w:eastAsia="Arial" w:hAnsi="Arial"/>
          <w:color w:val="000000"/>
          <w:sz w:val="18"/>
          <w:szCs w:val="18"/>
        </w:rPr>
      </w:pPr>
      <w:r w:rsidDel="00000000" w:rsidR="00000000" w:rsidRPr="00000000">
        <w:rPr>
          <w:color w:val="5b9bd5"/>
          <w:sz w:val="24"/>
          <w:szCs w:val="24"/>
          <w:rtl w:val="0"/>
        </w:rPr>
        <w:t xml:space="preserve">Competitors</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240" w:line="240" w:lineRule="auto"/>
        <w:ind w:left="720" w:right="0" w:hanging="360"/>
        <w:jc w:val="both"/>
      </w:pPr>
      <w:r w:rsidDel="00000000" w:rsidR="00000000" w:rsidRPr="00000000">
        <w:rPr>
          <w:rtl w:val="0"/>
        </w:rPr>
        <w:t xml:space="preserve">The competitive landscape splits along two axes: how deeply a tool captures tacit expertise, and how tightly it is embedded in the maintenance workflow itself.</w:t>
      </w:r>
    </w:p>
    <w:p w:rsidR="00000000" w:rsidDel="00000000" w:rsidP="00000000" w:rsidRDefault="00000000" w:rsidRPr="00000000" w14:paraId="0000002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both"/>
      </w:pPr>
      <w:r w:rsidDel="00000000" w:rsidR="00000000" w:rsidRPr="00000000">
        <w:rPr>
          <w:rtl w:val="0"/>
        </w:rPr>
        <w:t>Established maintenance platforms from Siemens, ABB, MaintainX, and remberg sit deep inside the workflow but focus on structured task execution rather than extracting the reasoning behind a repair [563, 564, 565, 566].</w:t>
      </w:r>
    </w:p>
    <w:p w:rsidR="00000000" w:rsidDel="00000000" w:rsidP="00000000" w:rsidRDefault="00000000" w:rsidRPr="00000000" w14:paraId="00000022">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both"/>
      </w:pPr>
      <w:r w:rsidDel="00000000" w:rsidR="00000000" w:rsidRPr="00000000">
        <w:rPr>
          <w:rtl w:val="0"/>
        </w:rPr>
        <w:t>Connected-worker tools such as Augmentir and Librestream add guided instructions, remote expert access, and some tribal knowledge capture, but treat knowledge retention as a secondary output rather than the core product [567, 568].</w:t>
      </w:r>
    </w:p>
    <w:p w:rsidR="00000000" w:rsidDel="00000000" w:rsidP="00000000" w:rsidRDefault="00000000" w:rsidRPr="00000000" w14:paraId="0000002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240" w:before="0" w:beforeAutospacing="0" w:line="240" w:lineRule="auto"/>
        <w:ind w:left="720" w:right="0" w:hanging="360"/>
        <w:jc w:val="both"/>
      </w:pPr>
      <w:r w:rsidDel="00000000" w:rsidR="00000000" w:rsidRPr="00000000">
        <w:rPr>
          <w:rtl w:val="0"/>
        </w:rPr>
        <w:t>Dedicated knowledge-capture platforms like Ask for the Moon, Interloom, and Augmented Industries come closest to preserving tacit expertise, but they operate outside the maintenance workflow and depend on separate documentation effort [569, 570, 571].</w:t>
      </w:r>
      <w:r w:rsidDel="00000000" w:rsidR="00000000" w:rsidRPr="00000000">
        <w:rPr>
          <w:rtl w:val="0"/>
        </w:rPr>
      </w:r>
    </w:p>
    <w:p w:rsidR="00000000" w:rsidDel="00000000" w:rsidP="00000000" w:rsidRDefault="00000000" w:rsidRPr="00000000" w14:paraId="00000024">
      <w:pPr>
        <w:spacing w:after="240" w:before="240" w:lineRule="auto"/>
        <w:jc w:val="left"/>
        <w:rPr>
          <w:i w:val="1"/>
          <w:iCs w:val="1"/>
          <w:shd w:fill="cccccc" w:val="clear"/>
        </w:rPr>
      </w:pPr>
      <w:r w:rsidDel="00000000" w:rsidR="00000000" w:rsidRPr="00000000">
        <w:rPr>
          <w:i w:val="1"/>
          <w:iCs w:val="1"/>
          <w:shd w:fill="cccccc" w:val="clear"/>
          <w:rtl w:val="0"/>
        </w:rPr>
        <w:t xml:space="preserve">Current solutions address parts of the problem, but leave a gap: tacit knowledge generated during the repair itself goes largely uncaptured.</w:t>
      </w:r>
    </w:p>
    <w:p w:rsidR="00000000" w:rsidDel="00000000" w:rsidP="00000000" w:rsidRDefault="00000000" w:rsidRPr="00000000" w14:paraId="00000025">
      <w:pPr>
        <w:spacing w:after="240" w:before="240" w:lineRule="auto"/>
        <w:jc w:val="left"/>
        <w:rPr>
          <w:i w:val="1"/>
          <w:iCs w:val="1"/>
          <w:shd w:fill="cccccc" w:val="clear"/>
        </w:rPr>
      </w:pPr>
      <w:r w:rsidDel="00000000" w:rsidR="00000000" w:rsidRPr="00000000">
        <w:rPr>
          <w:rtl w:val="0"/>
        </w:rPr>
      </w:r>
    </w:p>
    <w:p w:rsidR="00000000" w:rsidDel="00000000" w:rsidP="00000000" w:rsidRDefault="00000000" w:rsidRPr="00000000" w14:paraId="00000026">
      <w:pPr>
        <w:rPr>
          <w:sz w:val="20"/>
          <w:szCs w:val="20"/>
          <w:shd w:fill="d1d2d3" w:val="clear"/>
        </w:rPr>
      </w:pPr>
      <w:r w:rsidDel="00000000" w:rsidR="00000000" w:rsidRPr="00000000">
        <w:rPr>
          <w:color w:val="5b9bd5"/>
          <w:sz w:val="24"/>
          <w:szCs w:val="24"/>
          <w:rtl w:val="0"/>
        </w:rPr>
        <w:t xml:space="preserve">Assumptions</w:t>
      </w:r>
      <w:r w:rsidDel="00000000" w:rsidR="00000000" w:rsidRPr="00000000">
        <w:rPr>
          <w:color w:val="5b9bd5"/>
          <w:sz w:val="24"/>
          <w:szCs w:val="24"/>
          <w:rtl w:val="0"/>
        </w:rPr>
        <w:t xml:space="preserve"> </w:t>
      </w:r>
      <w:r w:rsidDel="00000000" w:rsidR="00000000" w:rsidRPr="00000000">
        <w:rPr>
          <w:rtl w:val="0"/>
        </w:rPr>
      </w:r>
    </w:p>
    <w:p w:rsidR="00000000" w:rsidDel="00000000" w:rsidP="00000000" w:rsidRDefault="00000000" w:rsidRPr="00000000" w14:paraId="00000027">
      <w:pPr>
        <w:rPr>
          <w:shd w:fill="d1d2d3" w:val="clear"/>
        </w:rPr>
      </w:pPr>
      <w:r w:rsidDel="00000000" w:rsidR="00000000" w:rsidRPr="00000000">
        <w:rPr>
          <w:rtl w:val="0"/>
        </w:rPr>
      </w:r>
    </w:p>
    <w:p w:rsidR="00000000" w:rsidDel="00000000" w:rsidP="00000000" w:rsidRDefault="00000000" w:rsidRPr="00000000" w14:paraId="00000028">
      <w:pPr>
        <w:rPr>
          <w:sz w:val="20"/>
          <w:szCs w:val="20"/>
          <w:shd w:fill="d1d2d3" w:val="clear"/>
        </w:rPr>
      </w:pPr>
      <w:r w:rsidDel="00000000" w:rsidR="00000000" w:rsidRPr="00000000">
        <w:rPr>
          <w:sz w:val="20"/>
          <w:szCs w:val="20"/>
          <w:shd w:fill="d1d2d3" w:val="clear"/>
          <w:rtl w:val="0"/>
        </w:rPr>
        <w:t xml:space="preserve">Tacit Knowledge loss is accelerating</w:t>
      </w:r>
    </w:p>
    <w:p w:rsidR="00000000" w:rsidDel="00000000" w:rsidP="00000000" w:rsidRDefault="00000000" w:rsidRPr="00000000" w14:paraId="00000029">
      <w:pPr>
        <w:spacing w:after="240" w:before="240" w:lineRule="auto"/>
        <w:rPr>
          <w:shd w:fill="d1d2d3" w:val="clear"/>
        </w:rPr>
      </w:pPr>
      <w:r w:rsidDel="00000000" w:rsidR="00000000" w:rsidRPr="00000000">
        <w:rPr>
          <w:rtl w:val="0"/>
        </w:rPr>
        <w:t>Germany alone will lose 12.9M workers to retirement by 2036 [572] and globally, manufacturing must fill 3.8M jobs by 2033 [573]. Retiring workers take with them knowledge that is hard to document, learned through daily experience rather than formal records [574]. This knowledge drain is accelerating as retirements and turnover rise, companies lose tacit know‑how faster than they can capture or transfer it.</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sz w:val="20"/>
          <w:szCs w:val="20"/>
          <w:shd w:fill="d1d2d3" w:val="clear"/>
          <w:rtl w:val="0"/>
        </w:rPr>
        <w:t xml:space="preserve">Technicians have no time to document</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Technicians spend only 25-35 % of their shifts on actual maintenance, with the rest consumed by planning, waiting, and information search [553]. Traditional knowledge capture requires workers to document expertise on top of this workload. Without active enforcement, these efforts consistently fail [550].</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sz w:val="20"/>
          <w:szCs w:val="20"/>
          <w:shd w:fill="d1d2d3" w:val="clear"/>
        </w:rPr>
      </w:pPr>
      <w:r w:rsidDel="00000000" w:rsidR="00000000" w:rsidRPr="00000000">
        <w:rPr>
          <w:sz w:val="20"/>
          <w:szCs w:val="20"/>
          <w:shd w:fill="d1d2d3" w:val="clear"/>
          <w:rtl w:val="0"/>
        </w:rPr>
        <w:t xml:space="preserve">Voice AI assistance works in hands-on context</w:t>
      </w:r>
    </w:p>
    <w:p w:rsidR="00000000" w:rsidDel="00000000" w:rsidP="00000000" w:rsidRDefault="00000000" w:rsidRPr="00000000" w14:paraId="00000031">
      <w:pPr>
        <w:rPr>
          <w:sz w:val="20"/>
          <w:szCs w:val="20"/>
          <w:shd w:fill="d1d2d3" w:val="clea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Controlled experiments show diagnostic support can reduce maintenance task time by 15% without increasing cognitive load [575]. Voice interfaces allow hands-free interaction when workers hold tools, wear gloves, or move across the floor. Headset devices address ambient noise, though cultural acceptance needs validation per site.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sz w:val="20"/>
          <w:szCs w:val="20"/>
          <w:shd w:fill="d1d2d3" w:val="clear"/>
        </w:rPr>
      </w:pPr>
      <w:r w:rsidDel="00000000" w:rsidR="00000000" w:rsidRPr="00000000">
        <w:rPr>
          <w:sz w:val="20"/>
          <w:szCs w:val="20"/>
          <w:shd w:fill="d1d2d3" w:val="clear"/>
          <w:rtl w:val="0"/>
        </w:rPr>
        <w:t xml:space="preserve">Sensor data adds context without input </w:t>
      </w:r>
    </w:p>
    <w:p w:rsidR="00000000" w:rsidDel="00000000" w:rsidP="00000000" w:rsidRDefault="00000000" w:rsidRPr="00000000" w14:paraId="00000036">
      <w:pPr>
        <w:spacing w:after="240" w:before="240" w:lineRule="auto"/>
        <w:rPr/>
      </w:pPr>
      <w:r w:rsidDel="00000000" w:rsidR="00000000" w:rsidRPr="00000000">
        <w:rPr>
          <w:rtl w:val="0"/>
        </w:rPr>
        <w:t>Modern equipment generates continuous telemetry covering cycle times, temperatures, and pressures. Before-and-after sensor snapshots contextualize repairs without verbal explanation, addressing the insight that we can know more than we can tell [576]. Machine data may capture patterns workers apply unconsciously.</w:t>
      </w:r>
    </w:p>
    <w:p w:rsidR="00000000" w:rsidDel="00000000" w:rsidP="00000000" w:rsidRDefault="00000000" w:rsidRPr="00000000" w14:paraId="00000037">
      <w:pPr>
        <w:rPr>
          <w:shd w:fill="fff2cc" w:val="clear"/>
        </w:rPr>
      </w:pPr>
      <w:r w:rsidDel="00000000" w:rsidR="00000000" w:rsidRPr="00000000">
        <w:rPr>
          <w:rtl w:val="0"/>
        </w:rPr>
      </w:r>
    </w:p>
    <w:p w:rsidR="00000000" w:rsidDel="00000000" w:rsidP="00000000" w:rsidRDefault="00000000" w:rsidRPr="00000000" w14:paraId="00000038">
      <w:pPr>
        <w:rPr>
          <w:sz w:val="20"/>
          <w:szCs w:val="20"/>
          <w:shd w:fill="d1d2d3" w:val="clear"/>
        </w:rPr>
      </w:pPr>
      <w:r w:rsidDel="00000000" w:rsidR="00000000" w:rsidRPr="00000000">
        <w:rPr>
          <w:sz w:val="20"/>
          <w:szCs w:val="20"/>
          <w:shd w:fill="d1d2d3" w:val="clear"/>
          <w:rtl w:val="0"/>
        </w:rPr>
        <w:t xml:space="preserve">Technicians will share knowledge if they benefit</w:t>
        <w:br w:type="textWrapping"/>
      </w:r>
    </w:p>
    <w:p w:rsidR="00000000" w:rsidDel="00000000" w:rsidP="00000000" w:rsidRDefault="00000000" w:rsidRPr="00000000" w14:paraId="00000039">
      <w:pPr>
        <w:rPr/>
      </w:pPr>
      <w:r w:rsidDel="00000000" w:rsidR="00000000" w:rsidRPr="00000000">
        <w:rPr>
          <w:rtl w:val="0"/>
        </w:rPr>
        <w:t>Tacit knowledge remains undocumented because sharing offers no personal return [550]. The only viable path is near-zero marginal effort from the worker, while offering them immediate value through faster diagnosis and automated reporting. Knowledge extracted as a side effect lets workers feel augmented rather than monitored.</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sz w:val="20"/>
          <w:szCs w:val="20"/>
          <w:shd w:fill="d1d2d3" w:val="clear"/>
        </w:rPr>
      </w:pPr>
      <w:r w:rsidDel="00000000" w:rsidR="00000000" w:rsidRPr="00000000">
        <w:rPr>
          <w:sz w:val="20"/>
          <w:szCs w:val="20"/>
          <w:shd w:fill="d1d2d3" w:val="clear"/>
          <w:rtl w:val="0"/>
        </w:rPr>
        <w:t xml:space="preserve">Voice plus sensors unlock knowledge capture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sz w:val="20"/>
          <w:szCs w:val="20"/>
          <w:shd w:fill="d1d2d3" w:val="clear"/>
        </w:rPr>
      </w:pPr>
      <w:r w:rsidDel="00000000" w:rsidR="00000000" w:rsidRPr="00000000">
        <w:rPr>
          <w:rtl w:val="0"/>
        </w:rPr>
        <w:t xml:space="preserve">If voice AI is viable in maintenance settings and sensor data provides additional context, then tacit knowledge can be extracted from what the technician shares and what the equipment measures. Conversation supplies qualitative reasoning, while telemetry adds quantitative structure, together forming a robust foundation for the knowledge layer.</w:t>
      </w:r>
      <w:r w:rsidDel="00000000" w:rsidR="00000000" w:rsidRPr="00000000">
        <w:rPr>
          <w:rtl w:val="0"/>
        </w:rPr>
      </w:r>
    </w:p>
    <w:p w:rsidR="00000000" w:rsidDel="00000000" w:rsidP="00000000" w:rsidRDefault="00000000" w:rsidRPr="00000000" w14:paraId="0000003F">
      <w:pPr>
        <w:rPr>
          <w:sz w:val="20"/>
          <w:szCs w:val="20"/>
          <w:shd w:fill="d1d2d3" w:val="clear"/>
        </w:rPr>
      </w:pPr>
      <w:r w:rsidDel="00000000" w:rsidR="00000000" w:rsidRPr="00000000">
        <w:rPr>
          <w:rtl w:val="0"/>
        </w:rPr>
      </w:r>
    </w:p>
    <w:p w:rsidR="00000000" w:rsidDel="00000000" w:rsidP="00000000" w:rsidRDefault="00000000" w:rsidRPr="00000000" w14:paraId="00000040">
      <w:pPr>
        <w:rPr>
          <w:shd w:fill="d1d2d3" w:val="clear"/>
        </w:rPr>
      </w:pPr>
      <w:r w:rsidDel="00000000" w:rsidR="00000000" w:rsidRPr="00000000">
        <w:rPr>
          <w:rtl w:val="0"/>
        </w:rPr>
      </w:r>
    </w:p>
    <w:p w:rsidR="00000000" w:rsidDel="00000000" w:rsidP="00000000" w:rsidRDefault="00000000" w:rsidRPr="00000000" w14:paraId="00000041">
      <w:pPr>
        <w:rPr>
          <w:i w:val="1"/>
          <w:iCs w:val="1"/>
          <w:shd w:fill="cccccc" w:val="clear"/>
        </w:rPr>
      </w:pPr>
      <w:r w:rsidDel="00000000" w:rsidR="00000000" w:rsidRPr="00000000">
        <w:rPr>
          <w:sz w:val="20"/>
          <w:szCs w:val="20"/>
          <w:shd w:fill="d1d2d3" w:val="clear"/>
          <w:rtl w:val="0"/>
        </w:rPr>
        <w:t xml:space="preserve">The knowledge base compounds over time</w:t>
        <w:br w:type="textWrapping"/>
      </w:r>
      <w:r w:rsidDel="00000000" w:rsidR="00000000" w:rsidRPr="00000000">
        <w:rPr>
          <w:rtl w:val="0"/>
        </w:rPr>
        <w:br w:type="textWrapping"/>
        <w:t xml:space="preserve">If every repair interaction helps the worker and enriches the database, the knowledge asset grows as a byproduct of daily work. Fix-effectiveness tracking and later jobs can validate entries, flag contradictions, and retire stale knowledge. The result is a self-improving system whose value compounds, not just accumulates.</w:t>
      </w:r>
      <w:r w:rsidDel="00000000" w:rsidR="00000000" w:rsidRPr="00000000">
        <w:rPr>
          <w:rtl w:val="0"/>
        </w:rPr>
      </w:r>
    </w:p>
    <w:p w:rsidR="00000000" w:rsidDel="00000000" w:rsidP="00000000" w:rsidRDefault="00000000" w:rsidRPr="00000000" w14:paraId="00000042">
      <w:pPr>
        <w:spacing w:after="240" w:before="240" w:lineRule="auto"/>
        <w:jc w:val="left"/>
        <w:rPr>
          <w:i w:val="1"/>
          <w:iCs w:val="1"/>
          <w:shd w:fill="cccccc" w:val="clear"/>
        </w:rPr>
      </w:pPr>
      <w:r w:rsidDel="00000000" w:rsidR="00000000" w:rsidRPr="00000000">
        <w:rPr>
          <w:rtl w:val="0"/>
        </w:rPr>
      </w:r>
    </w:p>
    <w:sectPr>
      <w:headerReference r:id="rId28" w:type="default"/>
      <w:footerReference r:id="rId29"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rPr>
        <w:b w:val="0"/>
        <w:bCs w:val="0"/>
        <w:color w:val="000000"/>
        <w:sz w:val="16"/>
        <w:szCs w:val="16"/>
      </w:rPr>
    </w:pPr>
    <w:r w:rsidDel="00000000" w:rsidR="00000000" w:rsidRPr="00000000">
      <w:rPr>
        <w:rtl w:val="0"/>
      </w:rPr>
    </w:r>
  </w:p>
  <w:p w:rsidR="00000000" w:rsidDel="00000000" w:rsidP="00000000" w:rsidRDefault="00000000" w:rsidRPr="00000000" w14:paraId="0000006E">
    <w:pPr>
      <w:rPr>
        <w:color w:val="5b9bd5"/>
        <w:sz w:val="24"/>
        <w:szCs w:val="2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bottom w:color="000000" w:space="1" w:sz="4" w:val="single"/>
      </w:pBdr>
      <w:tabs>
        <w:tab w:val="left" w:leader="none" w:pos="7795"/>
      </w:tabs>
      <w:rPr/>
    </w:pPr>
    <w:r w:rsidDel="00000000" w:rsidR="00000000" w:rsidRPr="00000000">
      <w:rPr>
        <w:rtl w:val="0"/>
      </w:rPr>
      <w:t xml:space="preserve">Ideation Phase: OpsMemory: Alma, Jonas, Krrish, Nick, Simon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b w:val="1"/>
        <w:bCs w:val="1"/>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bCs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bCs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bCs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20" Type="http://schemas.openxmlformats.org/officeDocument/2006/relationships/hyperlink" Target="https://www.remberg.de/en/about-us/" TargetMode="External"/><Relationship Id="rId22" Type="http://schemas.openxmlformats.org/officeDocument/2006/relationships/hyperlink" Target="https://www.getmaintainx.com/" TargetMode="External"/><Relationship Id="rId21" Type="http://schemas.openxmlformats.org/officeDocument/2006/relationships/hyperlink" Target="https://new.abb.com/news/detail/107660/abb-survey-reveals-unplanned-downtime-costs-125000-per-hour" TargetMode="External"/><Relationship Id="rId24" Type="http://schemas.openxmlformats.org/officeDocument/2006/relationships/hyperlink" Target="https://librestream.com/" TargetMode="External"/><Relationship Id="rId23" Type="http://schemas.openxmlformats.org/officeDocument/2006/relationships/hyperlink" Target="https://www.augmentir.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estatis.de/EN/Press/2022/08/PE22_330_13.html" TargetMode="External"/><Relationship Id="rId26" Type="http://schemas.openxmlformats.org/officeDocument/2006/relationships/hyperlink" Target="https://www.interloom.io/" TargetMode="External"/><Relationship Id="rId25" Type="http://schemas.openxmlformats.org/officeDocument/2006/relationships/hyperlink" Target="https://www.askforthemoon.com/" TargetMode="External"/><Relationship Id="rId28" Type="http://schemas.openxmlformats.org/officeDocument/2006/relationships/header" Target="header1.xml"/><Relationship Id="rId27" Type="http://schemas.openxmlformats.org/officeDocument/2006/relationships/hyperlink" Target="https://www.augmented-industries.com/"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footer" Target="footer1.xml"/><Relationship Id="rId7" Type="http://schemas.openxmlformats.org/officeDocument/2006/relationships/hyperlink" Target="https://nam.org/new-report-dives-into-retaining-the-aging-manufacturing-workforce-5579/" TargetMode="External"/><Relationship Id="rId8" Type="http://schemas.openxmlformats.org/officeDocument/2006/relationships/hyperlink" Target="https://doi.org/10.34190/eckm.26.2.3839" TargetMode="External"/><Relationship Id="rId11" Type="http://schemas.openxmlformats.org/officeDocument/2006/relationships/hyperlink" Target="https://www2.deloitte.com/content/dam/insights/articles/7048_DI_ER-I-Beyond-reskilling-in-manufacturing/DI_ER-I-Beyond-reskilling-in-manufacturing.pdf" TargetMode="External"/><Relationship Id="rId10" Type="http://schemas.openxmlformats.org/officeDocument/2006/relationships/hyperlink" Target="https://www.destatis.de/EN/Press/2022/08/PE22_330_13.html" TargetMode="External"/><Relationship Id="rId13" Type="http://schemas.openxmlformats.org/officeDocument/2006/relationships/hyperlink" Target="https://www.all-about-industries.com/labor-shortage-costs-german-mechanical-engineering-a-lot-of-sales-a-53671af2ded6dd20768466b4bc6f4fae/" TargetMode="External"/><Relationship Id="rId12" Type="http://schemas.openxmlformats.org/officeDocument/2006/relationships/hyperlink" Target="about:blank" TargetMode="External"/><Relationship Id="rId15" Type="http://schemas.openxmlformats.org/officeDocument/2006/relationships/hyperlink" Target="https://www.futuremarketinsights.com/reports/industrial-copilot-market" TargetMode="External"/><Relationship Id="rId14" Type="http://schemas.openxmlformats.org/officeDocument/2006/relationships/hyperlink" Target="https://www.ifo.de/en/press-release/2026-02-18/shortage-skilled-workers-decreasing-germany" TargetMode="External"/><Relationship Id="rId17" Type="http://schemas.openxmlformats.org/officeDocument/2006/relationships/hyperlink" Target="https://www.bls.gov/iag/tgs/iag31-33.htm" TargetMode="External"/><Relationship Id="rId16" Type="http://schemas.openxmlformats.org/officeDocument/2006/relationships/hyperlink" Target="https://osha.europa.eu/en/legislation/directive/regulation-20231230eu-machinery" TargetMode="External"/><Relationship Id="rId19" Type="http://schemas.openxmlformats.org/officeDocument/2006/relationships/hyperlink" Target="https://press.siemens.com/global/en/pressrelease/siemens-expands-industrial-copilot-new-generative-ai-powered-maintenance-offering" TargetMode="External"/><Relationship Id="rId18" Type="http://schemas.openxmlformats.org/officeDocument/2006/relationships/hyperlink" Target="https://www.shrm.org/topics-tools/tools/forms/turnover-cost-calculation-spreadshee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lCn7ZIL5294XAhBl2gorZriwCQ==">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